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EA4C" w14:textId="77777777" w:rsidR="00691146" w:rsidRPr="003228AC" w:rsidRDefault="00691146" w:rsidP="00EA7020">
      <w:pPr>
        <w:pStyle w:val="Nzov"/>
        <w:contextualSpacing/>
      </w:pPr>
      <w:r w:rsidRPr="003228AC">
        <w:t xml:space="preserve">M E S T O   Š A Ľ A   -   Mestský úrad </w:t>
      </w:r>
    </w:p>
    <w:p w14:paraId="29F223F4" w14:textId="77777777" w:rsidR="00691146" w:rsidRPr="003228AC" w:rsidRDefault="00691146" w:rsidP="00EA7020">
      <w:pPr>
        <w:pStyle w:val="Nzov"/>
        <w:contextualSpacing/>
        <w:rPr>
          <w:sz w:val="24"/>
          <w:szCs w:val="24"/>
        </w:rPr>
      </w:pPr>
    </w:p>
    <w:p w14:paraId="1CBB774C" w14:textId="77777777" w:rsidR="00691146" w:rsidRPr="003228AC" w:rsidRDefault="00691146" w:rsidP="00EA7020">
      <w:pPr>
        <w:pStyle w:val="Nzov"/>
        <w:contextualSpacing/>
        <w:rPr>
          <w:sz w:val="24"/>
          <w:szCs w:val="24"/>
        </w:rPr>
      </w:pPr>
    </w:p>
    <w:p w14:paraId="5EDC566E" w14:textId="56F40737" w:rsidR="00691146" w:rsidRDefault="00691146" w:rsidP="00EA7020">
      <w:pPr>
        <w:pStyle w:val="Nzov"/>
        <w:contextualSpacing/>
        <w:rPr>
          <w:sz w:val="24"/>
          <w:szCs w:val="24"/>
        </w:rPr>
      </w:pPr>
    </w:p>
    <w:p w14:paraId="6AC5A5F7" w14:textId="3B7CDE88" w:rsidR="00D855BD" w:rsidRDefault="00D855BD" w:rsidP="00EA7020">
      <w:pPr>
        <w:pStyle w:val="Nzov"/>
        <w:contextualSpacing/>
        <w:rPr>
          <w:sz w:val="24"/>
          <w:szCs w:val="24"/>
        </w:rPr>
      </w:pPr>
    </w:p>
    <w:p w14:paraId="45ECA02A" w14:textId="77777777" w:rsidR="00691146" w:rsidRPr="003228AC" w:rsidRDefault="00691146" w:rsidP="00EA7020">
      <w:pPr>
        <w:pStyle w:val="Nadpis1"/>
        <w:contextualSpacing/>
        <w:jc w:val="right"/>
        <w:rPr>
          <w:b/>
          <w:sz w:val="28"/>
        </w:rPr>
      </w:pPr>
      <w:r w:rsidRPr="003228AC">
        <w:rPr>
          <w:b/>
          <w:sz w:val="28"/>
        </w:rPr>
        <w:t>Mestské zastupiteľstvo v Šali</w:t>
      </w:r>
    </w:p>
    <w:p w14:paraId="21C93BCF" w14:textId="68D8A237" w:rsidR="00691146" w:rsidRDefault="00691146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59D40FA4" w14:textId="3768E37D" w:rsidR="00D855BD" w:rsidRDefault="00D855BD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4DEC153D" w14:textId="74F7B566" w:rsidR="00D855BD" w:rsidRDefault="00D855BD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5DF70E00" w14:textId="69E11141" w:rsidR="00D855BD" w:rsidRDefault="00D855BD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7A5FE318" w14:textId="4B9812EB" w:rsidR="00D855BD" w:rsidRDefault="00D855BD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241A9D4F" w14:textId="2C11B4AB" w:rsidR="00D855BD" w:rsidRDefault="00D855BD" w:rsidP="00EA7020">
      <w:pPr>
        <w:pStyle w:val="Nzov"/>
        <w:contextualSpacing/>
        <w:jc w:val="left"/>
        <w:rPr>
          <w:sz w:val="24"/>
          <w:szCs w:val="24"/>
          <w:highlight w:val="yellow"/>
        </w:rPr>
      </w:pPr>
    </w:p>
    <w:p w14:paraId="348F048A" w14:textId="115CB751" w:rsidR="00691146" w:rsidRPr="00EB42E0" w:rsidRDefault="00691146" w:rsidP="00EA7020">
      <w:pPr>
        <w:pStyle w:val="Nzov"/>
        <w:contextualSpacing/>
        <w:jc w:val="left"/>
        <w:rPr>
          <w:b w:val="0"/>
        </w:rPr>
      </w:pPr>
      <w:r w:rsidRPr="00EB42E0">
        <w:rPr>
          <w:sz w:val="24"/>
          <w:szCs w:val="24"/>
        </w:rPr>
        <w:t>Materiál číslo</w:t>
      </w:r>
      <w:r w:rsidR="00B151C3" w:rsidRPr="00EB42E0">
        <w:rPr>
          <w:sz w:val="24"/>
          <w:szCs w:val="24"/>
        </w:rPr>
        <w:t xml:space="preserve"> B </w:t>
      </w:r>
      <w:r w:rsidR="00EB42E0" w:rsidRPr="00EB42E0">
        <w:rPr>
          <w:sz w:val="24"/>
          <w:szCs w:val="24"/>
        </w:rPr>
        <w:t>1</w:t>
      </w:r>
      <w:r w:rsidR="00B151C3" w:rsidRPr="00EB42E0">
        <w:rPr>
          <w:sz w:val="24"/>
          <w:szCs w:val="24"/>
        </w:rPr>
        <w:t>/</w:t>
      </w:r>
      <w:r w:rsidR="00EB42E0" w:rsidRPr="00EB42E0">
        <w:rPr>
          <w:sz w:val="24"/>
          <w:szCs w:val="24"/>
        </w:rPr>
        <w:t>2</w:t>
      </w:r>
      <w:r w:rsidR="00B151C3" w:rsidRPr="00EB42E0">
        <w:rPr>
          <w:sz w:val="24"/>
          <w:szCs w:val="24"/>
        </w:rPr>
        <w:t>/202</w:t>
      </w:r>
      <w:r w:rsidR="00EB42E0" w:rsidRPr="00EB42E0">
        <w:rPr>
          <w:sz w:val="24"/>
          <w:szCs w:val="24"/>
        </w:rPr>
        <w:t>2</w:t>
      </w:r>
    </w:p>
    <w:p w14:paraId="5F71F889" w14:textId="2CF16396" w:rsidR="003228AC" w:rsidRPr="00EB42E0" w:rsidRDefault="003228AC" w:rsidP="003228AC">
      <w:pPr>
        <w:pStyle w:val="Obyajntex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bookmarkStart w:id="0" w:name="_Hlk42772119"/>
      <w:r w:rsidRPr="00EB42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Návrh na opravu Uznesenia č. 1/2022 - IX. z 1. zasadnutia Mestského zastupiteľstva v Šali zo dňa 3. februára 2022 </w:t>
      </w:r>
    </w:p>
    <w:bookmarkEnd w:id="0"/>
    <w:p w14:paraId="43107A83" w14:textId="25CF3956" w:rsidR="00E235CF" w:rsidRDefault="00E235CF" w:rsidP="00EA7020">
      <w:pPr>
        <w:contextualSpacing/>
        <w:outlineLvl w:val="0"/>
        <w:rPr>
          <w:highlight w:val="yellow"/>
          <w:u w:val="single"/>
        </w:rPr>
      </w:pPr>
    </w:p>
    <w:p w14:paraId="19D74E1E" w14:textId="73DC9F60" w:rsidR="00D855BD" w:rsidRDefault="00D855BD" w:rsidP="00EA7020">
      <w:pPr>
        <w:contextualSpacing/>
        <w:outlineLvl w:val="0"/>
        <w:rPr>
          <w:highlight w:val="yellow"/>
          <w:u w:val="single"/>
        </w:rPr>
      </w:pPr>
    </w:p>
    <w:p w14:paraId="71DB14D7" w14:textId="7CBB7CC1" w:rsidR="00D855BD" w:rsidRDefault="00D855BD" w:rsidP="00EA7020">
      <w:pPr>
        <w:contextualSpacing/>
        <w:outlineLvl w:val="0"/>
        <w:rPr>
          <w:highlight w:val="yellow"/>
          <w:u w:val="single"/>
        </w:rPr>
      </w:pPr>
    </w:p>
    <w:p w14:paraId="3FADF3AC" w14:textId="0F69D532" w:rsidR="00D855BD" w:rsidRDefault="00D855BD" w:rsidP="00EA7020">
      <w:pPr>
        <w:contextualSpacing/>
        <w:outlineLvl w:val="0"/>
        <w:rPr>
          <w:highlight w:val="yellow"/>
          <w:u w:val="single"/>
        </w:rPr>
      </w:pPr>
    </w:p>
    <w:p w14:paraId="6A248C1E" w14:textId="17205A81" w:rsidR="00D855BD" w:rsidRDefault="00D855BD" w:rsidP="00EA7020">
      <w:pPr>
        <w:contextualSpacing/>
        <w:outlineLvl w:val="0"/>
        <w:rPr>
          <w:highlight w:val="yellow"/>
          <w:u w:val="single"/>
        </w:rPr>
      </w:pPr>
    </w:p>
    <w:p w14:paraId="4F3CC727" w14:textId="69B0F729" w:rsidR="00D855BD" w:rsidRDefault="00D855BD" w:rsidP="00EA7020">
      <w:pPr>
        <w:contextualSpacing/>
        <w:outlineLvl w:val="0"/>
        <w:rPr>
          <w:highlight w:val="yellow"/>
          <w:u w:val="single"/>
        </w:rPr>
      </w:pPr>
    </w:p>
    <w:p w14:paraId="24AC0E41" w14:textId="77777777" w:rsidR="00691146" w:rsidRPr="00EB42E0" w:rsidRDefault="00691146" w:rsidP="00EA7020">
      <w:pPr>
        <w:contextualSpacing/>
        <w:outlineLvl w:val="0"/>
      </w:pPr>
      <w:r w:rsidRPr="00EB42E0">
        <w:rPr>
          <w:u w:val="single"/>
        </w:rPr>
        <w:t>Návrh na uznesenie:</w:t>
      </w:r>
      <w:r w:rsidRPr="00EB42E0">
        <w:t xml:space="preserve"> </w:t>
      </w:r>
    </w:p>
    <w:p w14:paraId="77AB9506" w14:textId="77777777" w:rsidR="00691146" w:rsidRPr="00EB42E0" w:rsidRDefault="00691146" w:rsidP="00EA7020">
      <w:pPr>
        <w:contextualSpacing/>
        <w:outlineLvl w:val="0"/>
      </w:pPr>
    </w:p>
    <w:p w14:paraId="0C80F6FA" w14:textId="77777777" w:rsidR="00691146" w:rsidRPr="00EB42E0" w:rsidRDefault="00691146" w:rsidP="00EA7020">
      <w:pPr>
        <w:contextualSpacing/>
        <w:outlineLvl w:val="0"/>
      </w:pPr>
      <w:r w:rsidRPr="00EB42E0">
        <w:t>Mestské zastupiteľstvo v Šali</w:t>
      </w:r>
    </w:p>
    <w:p w14:paraId="4A8F8898" w14:textId="77777777" w:rsidR="00325840" w:rsidRPr="00EB42E0" w:rsidRDefault="00325840" w:rsidP="00580BB2">
      <w:pPr>
        <w:pStyle w:val="Odsekzoznamu"/>
        <w:numPr>
          <w:ilvl w:val="0"/>
          <w:numId w:val="16"/>
        </w:numPr>
        <w:tabs>
          <w:tab w:val="left" w:pos="360"/>
        </w:tabs>
        <w:ind w:hanging="720"/>
        <w:rPr>
          <w:b/>
        </w:rPr>
      </w:pPr>
      <w:r w:rsidRPr="00EB42E0">
        <w:rPr>
          <w:b/>
        </w:rPr>
        <w:t>prerokovalo</w:t>
      </w:r>
    </w:p>
    <w:p w14:paraId="7F781CC3" w14:textId="1A374528" w:rsidR="00EB40DE" w:rsidRPr="00EB42E0" w:rsidRDefault="00D855BD" w:rsidP="00EB40DE">
      <w:pPr>
        <w:tabs>
          <w:tab w:val="left" w:pos="360"/>
        </w:tabs>
        <w:ind w:left="360"/>
        <w:jc w:val="both"/>
      </w:pPr>
      <w:r>
        <w:t>n</w:t>
      </w:r>
      <w:r w:rsidR="00EB42E0" w:rsidRPr="00EB42E0">
        <w:t xml:space="preserve">ávrh na opravu Uznesenia č. 1/2022 – IX. </w:t>
      </w:r>
      <w:r>
        <w:t>z</w:t>
      </w:r>
      <w:r w:rsidR="00EB42E0" w:rsidRPr="00EB42E0">
        <w:t> 1. zasadnutia Mestského zastupiteľstva v Šali zo dňa 3. februára 2022</w:t>
      </w:r>
      <w:r w:rsidR="00B151C3" w:rsidRPr="00EB42E0">
        <w:t>,</w:t>
      </w:r>
    </w:p>
    <w:p w14:paraId="3DF4541C" w14:textId="6BA40010" w:rsidR="00691146" w:rsidRPr="00EB42E0" w:rsidRDefault="00E801C6" w:rsidP="00B151C3">
      <w:pPr>
        <w:pStyle w:val="Odsekzoznamu"/>
        <w:numPr>
          <w:ilvl w:val="0"/>
          <w:numId w:val="16"/>
        </w:numPr>
        <w:tabs>
          <w:tab w:val="left" w:pos="360"/>
        </w:tabs>
        <w:ind w:left="360"/>
        <w:jc w:val="both"/>
        <w:rPr>
          <w:b/>
        </w:rPr>
      </w:pPr>
      <w:r w:rsidRPr="00EB42E0">
        <w:rPr>
          <w:b/>
        </w:rPr>
        <w:t xml:space="preserve">schvaľuje </w:t>
      </w:r>
    </w:p>
    <w:p w14:paraId="4D4B802D" w14:textId="47672B5A" w:rsidR="00FE5F6F" w:rsidRPr="00EB42E0" w:rsidRDefault="00EB42E0" w:rsidP="00C42803">
      <w:pPr>
        <w:ind w:left="360"/>
        <w:jc w:val="both"/>
      </w:pPr>
      <w:r w:rsidRPr="00EB42E0">
        <w:t xml:space="preserve">opravu Uznesenia č. 1/2022 – IX. </w:t>
      </w:r>
      <w:r w:rsidR="00D855BD">
        <w:t>z</w:t>
      </w:r>
      <w:r w:rsidRPr="00EB42E0">
        <w:t xml:space="preserve"> 1. zasadnutia Mestského zastupiteľstva v Šali zo </w:t>
      </w:r>
      <w:r w:rsidR="00657042">
        <w:br/>
      </w:r>
      <w:r w:rsidRPr="00EB42E0">
        <w:t>dňa 3. februára 2022</w:t>
      </w:r>
      <w:r w:rsidR="00D4776C" w:rsidRPr="00EB42E0">
        <w:t xml:space="preserve"> </w:t>
      </w:r>
      <w:r w:rsidR="00FE5F6F" w:rsidRPr="00EB42E0">
        <w:t>nasledovne:</w:t>
      </w:r>
    </w:p>
    <w:p w14:paraId="785E9950" w14:textId="09BB467C" w:rsidR="00657042" w:rsidRPr="00657042" w:rsidRDefault="00D855BD" w:rsidP="00797FCA">
      <w:pPr>
        <w:pStyle w:val="Odsekzoznamu"/>
        <w:numPr>
          <w:ilvl w:val="0"/>
          <w:numId w:val="18"/>
        </w:numPr>
        <w:ind w:hanging="357"/>
        <w:jc w:val="both"/>
        <w:rPr>
          <w:bCs/>
        </w:rPr>
      </w:pPr>
      <w:r>
        <w:t xml:space="preserve">v časti A. </w:t>
      </w:r>
      <w:r w:rsidR="006565A0">
        <w:t xml:space="preserve">uznesenia </w:t>
      </w:r>
      <w:r>
        <w:t xml:space="preserve">sa </w:t>
      </w:r>
      <w:r w:rsidR="00657042">
        <w:t xml:space="preserve">časť </w:t>
      </w:r>
      <w:r>
        <w:t>text</w:t>
      </w:r>
      <w:r w:rsidR="00657042">
        <w:t>u „</w:t>
      </w:r>
      <w:r w:rsidR="00657042" w:rsidRPr="00657042">
        <w:rPr>
          <w:bCs/>
          <w:i/>
          <w:iCs/>
        </w:rPr>
        <w:t>zvyšovanie atraktivity a konkurencieschopnosti verejnej osobnej dopravy</w:t>
      </w:r>
      <w:r w:rsidR="00657042" w:rsidRPr="00657042">
        <w:rPr>
          <w:bCs/>
        </w:rPr>
        <w:t>“ nahrádza textom „</w:t>
      </w:r>
      <w:r w:rsidR="00C65DD7" w:rsidRPr="00657042">
        <w:rPr>
          <w:b/>
          <w:bCs/>
        </w:rPr>
        <w:t>podporu zelenej infraštruktúry a regeneráciu vnútroblokov sídlisk</w:t>
      </w:r>
      <w:r w:rsidR="00657042">
        <w:rPr>
          <w:b/>
          <w:bCs/>
        </w:rPr>
        <w:t>“,</w:t>
      </w:r>
    </w:p>
    <w:p w14:paraId="647825CB" w14:textId="632AF713" w:rsidR="00D855BD" w:rsidRDefault="00D855BD" w:rsidP="00F11B2A">
      <w:pPr>
        <w:pStyle w:val="Odsekzoznamu"/>
        <w:numPr>
          <w:ilvl w:val="0"/>
          <w:numId w:val="18"/>
        </w:numPr>
        <w:ind w:left="714" w:hanging="357"/>
        <w:jc w:val="both"/>
      </w:pPr>
      <w:r>
        <w:t xml:space="preserve">v časti B. </w:t>
      </w:r>
      <w:r w:rsidR="006565A0">
        <w:t xml:space="preserve">uznesenia text </w:t>
      </w:r>
      <w:r>
        <w:t>písmena c) znie:</w:t>
      </w:r>
    </w:p>
    <w:p w14:paraId="6D038AAB" w14:textId="6CBFB275" w:rsidR="00F11B2A" w:rsidRPr="00EC713A" w:rsidRDefault="00F11B2A" w:rsidP="00D855B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EC713A">
        <w:rPr>
          <w:rFonts w:ascii="Times New Roman" w:hAnsi="Times New Roman" w:cs="Times New Roman"/>
          <w:color w:val="auto"/>
        </w:rPr>
        <w:t xml:space="preserve">zabezpečenie finančných prostriedkov na spolufinancovanie realizovaného projektu vo výške </w:t>
      </w:r>
      <w:r w:rsidRPr="00F11B2A">
        <w:rPr>
          <w:rFonts w:ascii="Times New Roman" w:hAnsi="Times New Roman" w:cs="Times New Roman"/>
          <w:b/>
          <w:shd w:val="clear" w:color="auto" w:fill="FFFFFF"/>
        </w:rPr>
        <w:t>41 </w:t>
      </w:r>
      <w:r>
        <w:rPr>
          <w:rFonts w:ascii="Times New Roman" w:hAnsi="Times New Roman" w:cs="Times New Roman"/>
          <w:b/>
          <w:shd w:val="clear" w:color="auto" w:fill="FFFFFF"/>
        </w:rPr>
        <w:t>86</w:t>
      </w:r>
      <w:r w:rsidRPr="00F11B2A">
        <w:rPr>
          <w:rFonts w:ascii="Times New Roman" w:hAnsi="Times New Roman" w:cs="Times New Roman"/>
          <w:b/>
          <w:shd w:val="clear" w:color="auto" w:fill="FFFFFF"/>
        </w:rPr>
        <w:t>9,</w:t>
      </w:r>
      <w:r>
        <w:rPr>
          <w:rFonts w:ascii="Times New Roman" w:hAnsi="Times New Roman" w:cs="Times New Roman"/>
          <w:b/>
          <w:shd w:val="clear" w:color="auto" w:fill="FFFFFF"/>
        </w:rPr>
        <w:t>4</w:t>
      </w:r>
      <w:r w:rsidRPr="00F11B2A">
        <w:rPr>
          <w:rFonts w:ascii="Times New Roman" w:hAnsi="Times New Roman" w:cs="Times New Roman"/>
          <w:b/>
          <w:shd w:val="clear" w:color="auto" w:fill="FFFFFF"/>
        </w:rPr>
        <w:t>7</w:t>
      </w:r>
      <w:r w:rsidRPr="00EC713A">
        <w:rPr>
          <w:rFonts w:ascii="Times New Roman" w:hAnsi="Times New Roman" w:cs="Times New Roman"/>
        </w:rPr>
        <w:t xml:space="preserve"> </w:t>
      </w:r>
      <w:r w:rsidRPr="00982EC1">
        <w:rPr>
          <w:rFonts w:ascii="Times New Roman" w:hAnsi="Times New Roman" w:cs="Times New Roman"/>
          <w:b/>
          <w:bCs/>
          <w:color w:val="auto"/>
        </w:rPr>
        <w:t>EUR</w:t>
      </w:r>
      <w:r w:rsidRPr="00EC713A">
        <w:rPr>
          <w:rFonts w:ascii="Times New Roman" w:hAnsi="Times New Roman" w:cs="Times New Roman"/>
          <w:color w:val="auto"/>
        </w:rPr>
        <w:t xml:space="preserve"> t. j. rozdielu celkových oprávnených výdavkov projektu             </w:t>
      </w:r>
      <w:r w:rsidRPr="00F11B2A">
        <w:rPr>
          <w:rFonts w:ascii="Times New Roman" w:hAnsi="Times New Roman" w:cs="Times New Roman"/>
          <w:b/>
          <w:color w:val="auto"/>
        </w:rPr>
        <w:t>836 749,34</w:t>
      </w:r>
      <w:r w:rsidRPr="00EC713A">
        <w:rPr>
          <w:color w:val="auto"/>
        </w:rPr>
        <w:t xml:space="preserve"> </w:t>
      </w:r>
      <w:r w:rsidRPr="00982EC1">
        <w:rPr>
          <w:rFonts w:ascii="Times New Roman" w:hAnsi="Times New Roman" w:cs="Times New Roman"/>
          <w:b/>
          <w:bCs/>
          <w:color w:val="auto"/>
        </w:rPr>
        <w:t>EUR</w:t>
      </w:r>
      <w:r w:rsidRPr="00EC713A">
        <w:rPr>
          <w:rFonts w:ascii="Times New Roman" w:hAnsi="Times New Roman" w:cs="Times New Roman"/>
          <w:color w:val="auto"/>
        </w:rPr>
        <w:t xml:space="preserve"> a poskytnutého NFP v súlade s podmienkami poskytnutia pomoci</w:t>
      </w:r>
      <w:r w:rsidR="00982EC1">
        <w:rPr>
          <w:rFonts w:ascii="Times New Roman" w:hAnsi="Times New Roman" w:cs="Times New Roman"/>
          <w:color w:val="auto"/>
        </w:rPr>
        <w:t>.</w:t>
      </w:r>
    </w:p>
    <w:p w14:paraId="7C73584F" w14:textId="1CD768ED" w:rsidR="00FE5F6F" w:rsidRPr="003228AC" w:rsidRDefault="00FE5F6F" w:rsidP="00F11B2A">
      <w:pPr>
        <w:pStyle w:val="Odsekzoznamu"/>
        <w:ind w:left="714"/>
        <w:jc w:val="both"/>
        <w:rPr>
          <w:highlight w:val="yellow"/>
        </w:rPr>
      </w:pPr>
    </w:p>
    <w:p w14:paraId="22A916CD" w14:textId="77777777" w:rsidR="00B151C3" w:rsidRPr="003228AC" w:rsidRDefault="00B151C3" w:rsidP="00A15D9C">
      <w:pPr>
        <w:pStyle w:val="Zarkazkladnhotextu"/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1B0687C" w14:textId="2C84E581" w:rsidR="00D12F81" w:rsidRDefault="00D12F81" w:rsidP="00EA7020">
      <w:pPr>
        <w:contextualSpacing/>
        <w:rPr>
          <w:highlight w:val="yellow"/>
          <w:lang w:eastAsia="cs-CZ"/>
        </w:rPr>
      </w:pPr>
    </w:p>
    <w:p w14:paraId="0165499A" w14:textId="77777777" w:rsidR="00657042" w:rsidRPr="003228AC" w:rsidRDefault="00657042" w:rsidP="00EA7020">
      <w:pPr>
        <w:contextualSpacing/>
        <w:rPr>
          <w:highlight w:val="yellow"/>
          <w:lang w:eastAsia="cs-CZ"/>
        </w:rPr>
      </w:pPr>
    </w:p>
    <w:p w14:paraId="7D039CAA" w14:textId="77777777" w:rsidR="00B151C3" w:rsidRPr="003228AC" w:rsidRDefault="00B151C3" w:rsidP="00EA7020">
      <w:pPr>
        <w:contextualSpacing/>
        <w:rPr>
          <w:highlight w:val="yellow"/>
          <w:lang w:eastAsia="cs-CZ"/>
        </w:rPr>
      </w:pPr>
    </w:p>
    <w:p w14:paraId="47A55AB4" w14:textId="145859CE" w:rsidR="00B314F4" w:rsidRPr="00E44A2C" w:rsidRDefault="00B314F4" w:rsidP="00965CC6">
      <w:pPr>
        <w:tabs>
          <w:tab w:val="left" w:pos="5954"/>
        </w:tabs>
        <w:contextualSpacing/>
        <w:jc w:val="both"/>
        <w:rPr>
          <w:b/>
          <w:lang w:eastAsia="cs-CZ"/>
        </w:rPr>
      </w:pPr>
      <w:r w:rsidRPr="00E44A2C">
        <w:rPr>
          <w:b/>
          <w:lang w:eastAsia="cs-CZ"/>
        </w:rPr>
        <w:t>Spracoval</w:t>
      </w:r>
      <w:r w:rsidR="00E44A2C" w:rsidRPr="00E44A2C">
        <w:rPr>
          <w:b/>
          <w:lang w:eastAsia="cs-CZ"/>
        </w:rPr>
        <w:t>a</w:t>
      </w:r>
      <w:r w:rsidRPr="00E44A2C">
        <w:rPr>
          <w:b/>
          <w:lang w:eastAsia="cs-CZ"/>
        </w:rPr>
        <w:t>:</w:t>
      </w:r>
      <w:r w:rsidRPr="00E44A2C">
        <w:rPr>
          <w:b/>
          <w:lang w:eastAsia="cs-CZ"/>
        </w:rPr>
        <w:tab/>
      </w:r>
      <w:r w:rsidR="00657042">
        <w:rPr>
          <w:b/>
          <w:lang w:eastAsia="cs-CZ"/>
        </w:rPr>
        <w:tab/>
      </w:r>
      <w:r w:rsidRPr="00E44A2C">
        <w:rPr>
          <w:b/>
          <w:lang w:eastAsia="cs-CZ"/>
        </w:rPr>
        <w:t>Predkladá:</w:t>
      </w:r>
    </w:p>
    <w:p w14:paraId="2D957652" w14:textId="25C55437" w:rsidR="006119F2" w:rsidRPr="00E44A2C" w:rsidRDefault="00E44A2C" w:rsidP="00965CC6">
      <w:pPr>
        <w:tabs>
          <w:tab w:val="left" w:pos="5954"/>
        </w:tabs>
        <w:contextualSpacing/>
        <w:jc w:val="both"/>
        <w:rPr>
          <w:lang w:eastAsia="cs-CZ"/>
        </w:rPr>
      </w:pPr>
      <w:r w:rsidRPr="00E44A2C">
        <w:rPr>
          <w:lang w:eastAsia="cs-CZ"/>
        </w:rPr>
        <w:t>Ing.</w:t>
      </w:r>
      <w:r w:rsidR="00965CC6" w:rsidRPr="00E44A2C">
        <w:rPr>
          <w:lang w:eastAsia="cs-CZ"/>
        </w:rPr>
        <w:t xml:space="preserve"> </w:t>
      </w:r>
      <w:r w:rsidRPr="00E44A2C">
        <w:rPr>
          <w:lang w:eastAsia="cs-CZ"/>
        </w:rPr>
        <w:t>Zuzana Valentová</w:t>
      </w:r>
      <w:r w:rsidR="00D00275" w:rsidRPr="00E44A2C">
        <w:rPr>
          <w:lang w:eastAsia="cs-CZ"/>
        </w:rPr>
        <w:t xml:space="preserve"> v. r.</w:t>
      </w:r>
      <w:r w:rsidR="00965CC6" w:rsidRPr="00E44A2C">
        <w:rPr>
          <w:lang w:eastAsia="cs-CZ"/>
        </w:rPr>
        <w:tab/>
      </w:r>
      <w:r w:rsidR="00657042">
        <w:rPr>
          <w:lang w:eastAsia="cs-CZ"/>
        </w:rPr>
        <w:tab/>
      </w:r>
      <w:r w:rsidRPr="00E44A2C">
        <w:rPr>
          <w:lang w:eastAsia="cs-CZ"/>
        </w:rPr>
        <w:t>Ing. Jana Nitrayová</w:t>
      </w:r>
      <w:r w:rsidR="00996C32" w:rsidRPr="00E44A2C">
        <w:rPr>
          <w:lang w:eastAsia="cs-CZ"/>
        </w:rPr>
        <w:t xml:space="preserve"> </w:t>
      </w:r>
      <w:r w:rsidR="00D00275" w:rsidRPr="00E44A2C">
        <w:rPr>
          <w:lang w:eastAsia="cs-CZ"/>
        </w:rPr>
        <w:t>v. r.</w:t>
      </w:r>
    </w:p>
    <w:p w14:paraId="59E8F3D7" w14:textId="35EB069A" w:rsidR="00241DEB" w:rsidRPr="006565A0" w:rsidRDefault="00657042" w:rsidP="00965CC6">
      <w:pPr>
        <w:tabs>
          <w:tab w:val="left" w:pos="5954"/>
        </w:tabs>
        <w:contextualSpacing/>
        <w:jc w:val="both"/>
        <w:rPr>
          <w:lang w:eastAsia="cs-CZ"/>
        </w:rPr>
      </w:pPr>
      <w:r w:rsidRPr="006565A0">
        <w:rPr>
          <w:lang w:eastAsia="cs-CZ"/>
        </w:rPr>
        <w:t>r</w:t>
      </w:r>
      <w:r w:rsidR="00965CC6" w:rsidRPr="006565A0">
        <w:rPr>
          <w:lang w:eastAsia="cs-CZ"/>
        </w:rPr>
        <w:t>eferent</w:t>
      </w:r>
      <w:r w:rsidRPr="006565A0">
        <w:rPr>
          <w:lang w:eastAsia="cs-CZ"/>
        </w:rPr>
        <w:t xml:space="preserve">ka </w:t>
      </w:r>
      <w:proofErr w:type="spellStart"/>
      <w:r w:rsidR="00E44A2C" w:rsidRPr="006565A0">
        <w:rPr>
          <w:lang w:eastAsia="cs-CZ"/>
        </w:rPr>
        <w:t>RRSaŠF</w:t>
      </w:r>
      <w:proofErr w:type="spellEnd"/>
      <w:r w:rsidR="00965CC6" w:rsidRPr="006565A0">
        <w:rPr>
          <w:lang w:eastAsia="cs-CZ"/>
        </w:rPr>
        <w:tab/>
      </w:r>
      <w:r w:rsidRPr="006565A0">
        <w:rPr>
          <w:lang w:eastAsia="cs-CZ"/>
        </w:rPr>
        <w:tab/>
      </w:r>
      <w:r w:rsidR="00E44A2C" w:rsidRPr="006565A0">
        <w:rPr>
          <w:lang w:eastAsia="cs-CZ"/>
        </w:rPr>
        <w:t>prednostka MsÚ</w:t>
      </w:r>
    </w:p>
    <w:p w14:paraId="684B01BC" w14:textId="0E9E3254" w:rsidR="00965CC6" w:rsidRPr="00E44A2C" w:rsidRDefault="00965CC6" w:rsidP="00EA7020">
      <w:pPr>
        <w:contextualSpacing/>
        <w:jc w:val="both"/>
        <w:rPr>
          <w:lang w:eastAsia="cs-CZ"/>
        </w:rPr>
      </w:pPr>
    </w:p>
    <w:p w14:paraId="65FD6AB3" w14:textId="5BF6F36F" w:rsidR="00B151C3" w:rsidRDefault="00B151C3" w:rsidP="00EA7020">
      <w:pPr>
        <w:contextualSpacing/>
        <w:jc w:val="both"/>
        <w:rPr>
          <w:highlight w:val="yellow"/>
          <w:lang w:eastAsia="cs-CZ"/>
        </w:rPr>
      </w:pPr>
    </w:p>
    <w:p w14:paraId="2BE5DE10" w14:textId="77777777" w:rsidR="00657042" w:rsidRPr="003228AC" w:rsidRDefault="00657042" w:rsidP="00EA7020">
      <w:pPr>
        <w:contextualSpacing/>
        <w:jc w:val="both"/>
        <w:rPr>
          <w:highlight w:val="yellow"/>
          <w:lang w:eastAsia="cs-CZ"/>
        </w:rPr>
      </w:pPr>
    </w:p>
    <w:p w14:paraId="2A329C46" w14:textId="28248CAD" w:rsidR="00013BA9" w:rsidRPr="00E44A2C" w:rsidRDefault="00B314F4" w:rsidP="00EA7020">
      <w:pPr>
        <w:contextualSpacing/>
        <w:jc w:val="both"/>
        <w:rPr>
          <w:b/>
          <w:lang w:eastAsia="cs-CZ"/>
        </w:rPr>
      </w:pPr>
      <w:r w:rsidRPr="00E44A2C">
        <w:rPr>
          <w:lang w:eastAsia="cs-CZ"/>
        </w:rPr>
        <w:t xml:space="preserve">Predložené mestskému zastupiteľstvu </w:t>
      </w:r>
      <w:r w:rsidR="00D35B43">
        <w:rPr>
          <w:lang w:eastAsia="cs-CZ"/>
        </w:rPr>
        <w:t>14</w:t>
      </w:r>
      <w:r w:rsidR="006119F2" w:rsidRPr="00E44A2C">
        <w:rPr>
          <w:lang w:eastAsia="cs-CZ"/>
        </w:rPr>
        <w:t xml:space="preserve">. </w:t>
      </w:r>
      <w:r w:rsidR="00A15D9C" w:rsidRPr="00E44A2C">
        <w:rPr>
          <w:lang w:eastAsia="cs-CZ"/>
        </w:rPr>
        <w:t>marca</w:t>
      </w:r>
      <w:r w:rsidR="006119F2" w:rsidRPr="00E44A2C">
        <w:rPr>
          <w:lang w:eastAsia="cs-CZ"/>
        </w:rPr>
        <w:t xml:space="preserve"> 20</w:t>
      </w:r>
      <w:r w:rsidR="002563F9" w:rsidRPr="00E44A2C">
        <w:rPr>
          <w:lang w:eastAsia="cs-CZ"/>
        </w:rPr>
        <w:t>2</w:t>
      </w:r>
      <w:r w:rsidR="00D35B43">
        <w:rPr>
          <w:lang w:eastAsia="cs-CZ"/>
        </w:rPr>
        <w:t>2</w:t>
      </w:r>
    </w:p>
    <w:p w14:paraId="72A1E48C" w14:textId="77777777" w:rsidR="00691146" w:rsidRPr="00570EAB" w:rsidRDefault="00691146" w:rsidP="00EA7020">
      <w:pPr>
        <w:contextualSpacing/>
        <w:jc w:val="both"/>
        <w:rPr>
          <w:b/>
        </w:rPr>
      </w:pPr>
      <w:r w:rsidRPr="00570EAB">
        <w:rPr>
          <w:b/>
        </w:rPr>
        <w:lastRenderedPageBreak/>
        <w:t>Dôvodová správa</w:t>
      </w:r>
      <w:r w:rsidR="00AF22A3" w:rsidRPr="00570EAB">
        <w:rPr>
          <w:b/>
        </w:rPr>
        <w:t>:</w:t>
      </w:r>
    </w:p>
    <w:p w14:paraId="47C9B4C3" w14:textId="77777777" w:rsidR="00D12F81" w:rsidRPr="00570EAB" w:rsidRDefault="00D12F81" w:rsidP="006D3CA0">
      <w:pPr>
        <w:contextualSpacing/>
        <w:jc w:val="both"/>
        <w:rPr>
          <w:b/>
          <w:lang w:eastAsia="cs-CZ"/>
        </w:rPr>
      </w:pPr>
    </w:p>
    <w:p w14:paraId="32F78484" w14:textId="37D802D1" w:rsidR="00A15D9C" w:rsidRPr="00570EAB" w:rsidRDefault="00E44A2C" w:rsidP="00570EAB">
      <w:pPr>
        <w:jc w:val="both"/>
      </w:pPr>
      <w:r w:rsidRPr="00570EAB">
        <w:t xml:space="preserve">Uznesením Mestského zastupiteľstva v Šali č. 1/2022 – IX. Z 1. zasadnutia Mestského zastupiteľstva v Šali zo dňa 3. februára 2022 bolo prerokované predloženie žiadosti o nenávratný finančný príspevok v rámci IROP na realizáciu projektu „Revitalizácia </w:t>
      </w:r>
      <w:proofErr w:type="spellStart"/>
      <w:r w:rsidRPr="00570EAB">
        <w:t>vnútrobloku</w:t>
      </w:r>
      <w:proofErr w:type="spellEnd"/>
      <w:r w:rsidRPr="00570EAB">
        <w:t xml:space="preserve"> sídliska </w:t>
      </w:r>
      <w:proofErr w:type="spellStart"/>
      <w:r w:rsidRPr="00570EAB">
        <w:t>Vlčanská</w:t>
      </w:r>
      <w:proofErr w:type="spellEnd"/>
      <w:r w:rsidRPr="00570EAB">
        <w:t xml:space="preserve"> – Budovateľská v meste Šaľa“ materiál č. C 2/1/2022. Na základe preskúmania predloženej žiadosti o nenávratný finančný príspevok </w:t>
      </w:r>
      <w:r w:rsidR="00570EAB" w:rsidRPr="00570EAB">
        <w:t xml:space="preserve">Sprostredkovateľským orgánom pre IROP, </w:t>
      </w:r>
      <w:r w:rsidRPr="00570EAB">
        <w:t xml:space="preserve">bola </w:t>
      </w:r>
      <w:r w:rsidR="00570EAB" w:rsidRPr="00570EAB">
        <w:t>zaslaná Výzva na doplnenie</w:t>
      </w:r>
      <w:r w:rsidR="0073378C">
        <w:t xml:space="preserve"> </w:t>
      </w:r>
      <w:proofErr w:type="spellStart"/>
      <w:r w:rsidR="0073378C">
        <w:t>ŽoNFP</w:t>
      </w:r>
      <w:proofErr w:type="spellEnd"/>
      <w:r w:rsidR="0073378C">
        <w:t xml:space="preserve"> zo dňa 08.03.2022</w:t>
      </w:r>
      <w:r w:rsidR="00570EAB" w:rsidRPr="00570EAB">
        <w:t xml:space="preserve">. </w:t>
      </w:r>
      <w:r w:rsidR="00CE3C64">
        <w:t>Pre splnenie podmienky poskytnutia príspevku je potrebný Doklad o zabezpečení spolufinancovania projektu. Kontrolou Uznesenia č. 1/2022 – IX. Mestského zastupiteľstva zo dňa 03.02.2022 bolo zistené, že zrejme chybou pri písaní bol zle uvedený názov Výzvy č. IROP-PO</w:t>
      </w:r>
      <w:r w:rsidR="00570EAB" w:rsidRPr="00570EAB">
        <w:t>7-SC73-2021-87.</w:t>
      </w:r>
      <w:r w:rsidR="004710C4">
        <w:t xml:space="preserve"> Správne ide o Výzvu na predkladanie žiadostí o nenávratný finančný príspevok na podporu zelenej infraštruktúry a regeneráciu </w:t>
      </w:r>
      <w:proofErr w:type="spellStart"/>
      <w:r w:rsidR="004710C4">
        <w:t>vnútroblokov</w:t>
      </w:r>
      <w:proofErr w:type="spellEnd"/>
      <w:r w:rsidR="004710C4">
        <w:t xml:space="preserve"> sídlisk.</w:t>
      </w:r>
    </w:p>
    <w:p w14:paraId="630AAC6D" w14:textId="77777777" w:rsidR="00A15D9C" w:rsidRPr="003228AC" w:rsidRDefault="00A15D9C" w:rsidP="003A2997">
      <w:pPr>
        <w:jc w:val="both"/>
        <w:rPr>
          <w:highlight w:val="yellow"/>
        </w:rPr>
      </w:pPr>
    </w:p>
    <w:p w14:paraId="674348DB" w14:textId="77777777" w:rsidR="00D35B43" w:rsidRPr="00D35B43" w:rsidRDefault="0073378C" w:rsidP="00780243">
      <w:pPr>
        <w:contextualSpacing/>
        <w:jc w:val="both"/>
      </w:pPr>
      <w:r w:rsidRPr="00D35B43">
        <w:t xml:space="preserve">Na základe uvedenej Výzvy na doplnenie </w:t>
      </w:r>
      <w:proofErr w:type="spellStart"/>
      <w:r w:rsidRPr="00D35B43">
        <w:t>ŽoNFP</w:t>
      </w:r>
      <w:proofErr w:type="spellEnd"/>
      <w:r w:rsidRPr="00D35B43">
        <w:t xml:space="preserve"> bolo taktiež zistené, že výška oprávnených výdavkov pre položku týkajúcu sa publicity projektu</w:t>
      </w:r>
      <w:r w:rsidR="00D35B43" w:rsidRPr="00D35B43">
        <w:t xml:space="preserve"> nie je v zmysle finančných limitov uvedených v Prílohe č. 2.b Príručky pre žiadateľa. Na základe uvedeného bol zmenený rozpočet projektu nasledovne:</w:t>
      </w:r>
    </w:p>
    <w:p w14:paraId="404E9D32" w14:textId="1B4EEAA1" w:rsidR="00570EAB" w:rsidRDefault="0073378C" w:rsidP="00780243">
      <w:pPr>
        <w:contextualSpacing/>
        <w:jc w:val="both"/>
        <w:rPr>
          <w:highlight w:val="yellow"/>
        </w:rPr>
      </w:pPr>
      <w:r>
        <w:rPr>
          <w:highlight w:val="yellow"/>
        </w:rPr>
        <w:t xml:space="preserve">   </w:t>
      </w:r>
    </w:p>
    <w:p w14:paraId="1E0351E0" w14:textId="77777777" w:rsidR="00570EAB" w:rsidRPr="00EC713A" w:rsidRDefault="00570EAB" w:rsidP="00570EAB">
      <w:pPr>
        <w:pStyle w:val="Default"/>
        <w:jc w:val="both"/>
        <w:rPr>
          <w:rFonts w:ascii="Times New Roman" w:hAnsi="Times New Roman" w:cs="Times New Roman"/>
        </w:rPr>
      </w:pPr>
      <w:r w:rsidRPr="00EC713A">
        <w:rPr>
          <w:rFonts w:ascii="Times New Roman" w:hAnsi="Times New Roman" w:cs="Times New Roman"/>
        </w:rPr>
        <w:t>Rozpočet projektu v EUR: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570EAB" w:rsidRPr="00B41459" w14:paraId="15D8A7A5" w14:textId="77777777" w:rsidTr="005316C3">
        <w:trPr>
          <w:trHeight w:val="354"/>
        </w:trPr>
        <w:tc>
          <w:tcPr>
            <w:tcW w:w="6799" w:type="dxa"/>
            <w:hideMark/>
          </w:tcPr>
          <w:p w14:paraId="0068C1E4" w14:textId="77777777" w:rsidR="00570EAB" w:rsidRPr="00EC713A" w:rsidRDefault="00570EAB" w:rsidP="005316C3">
            <w:r w:rsidRPr="00EC713A">
              <w:t>Celková výška oprávnených výdavkov (EUR) v tom:</w:t>
            </w:r>
          </w:p>
        </w:tc>
        <w:tc>
          <w:tcPr>
            <w:tcW w:w="2268" w:type="dxa"/>
            <w:hideMark/>
          </w:tcPr>
          <w:p w14:paraId="4DE2EE31" w14:textId="3FA6BA93" w:rsidR="00570EAB" w:rsidRPr="0073378C" w:rsidRDefault="00570EAB" w:rsidP="00570EAB">
            <w:pPr>
              <w:jc w:val="right"/>
              <w:rPr>
                <w:b/>
              </w:rPr>
            </w:pPr>
            <w:r w:rsidRPr="0073378C">
              <w:rPr>
                <w:b/>
              </w:rPr>
              <w:t>836 749,34 EUR</w:t>
            </w:r>
          </w:p>
        </w:tc>
      </w:tr>
      <w:tr w:rsidR="00570EAB" w:rsidRPr="00B41459" w14:paraId="175C0CD0" w14:textId="77777777" w:rsidTr="005316C3">
        <w:trPr>
          <w:trHeight w:val="354"/>
        </w:trPr>
        <w:tc>
          <w:tcPr>
            <w:tcW w:w="6799" w:type="dxa"/>
          </w:tcPr>
          <w:p w14:paraId="33A41EA3" w14:textId="77777777" w:rsidR="00570EAB" w:rsidRPr="00A66E36" w:rsidRDefault="00570EAB" w:rsidP="005316C3">
            <w:r w:rsidRPr="00A66E36">
              <w:t xml:space="preserve">           Stavebné práce (v zmysle rozpočtu od projektanta)</w:t>
            </w:r>
          </w:p>
        </w:tc>
        <w:tc>
          <w:tcPr>
            <w:tcW w:w="2268" w:type="dxa"/>
          </w:tcPr>
          <w:p w14:paraId="3A3827CF" w14:textId="77777777" w:rsidR="00570EAB" w:rsidRPr="00A66E36" w:rsidRDefault="00570EAB" w:rsidP="005316C3">
            <w:pPr>
              <w:jc w:val="right"/>
            </w:pPr>
            <w:r w:rsidRPr="00A66E36">
              <w:t>805 907,20 EUR</w:t>
            </w:r>
          </w:p>
        </w:tc>
      </w:tr>
      <w:tr w:rsidR="00570EAB" w:rsidRPr="00B41459" w14:paraId="6601A783" w14:textId="77777777" w:rsidTr="005316C3">
        <w:trPr>
          <w:trHeight w:val="354"/>
        </w:trPr>
        <w:tc>
          <w:tcPr>
            <w:tcW w:w="6799" w:type="dxa"/>
          </w:tcPr>
          <w:p w14:paraId="41644E85" w14:textId="77777777" w:rsidR="00570EAB" w:rsidRPr="00EC713A" w:rsidRDefault="00570EAB" w:rsidP="005316C3">
            <w:r w:rsidRPr="00EC713A">
              <w:t xml:space="preserve">           Stavebný dozor </w:t>
            </w:r>
          </w:p>
          <w:p w14:paraId="40251EAE" w14:textId="77777777" w:rsidR="00570EAB" w:rsidRPr="00EC713A" w:rsidRDefault="00570EAB" w:rsidP="005316C3">
            <w:r w:rsidRPr="00EC713A">
              <w:t xml:space="preserve">           (ako priemer 3 cenových ponúk z predbežného prieskumu)</w:t>
            </w:r>
          </w:p>
        </w:tc>
        <w:tc>
          <w:tcPr>
            <w:tcW w:w="2268" w:type="dxa"/>
          </w:tcPr>
          <w:p w14:paraId="6B16D54C" w14:textId="77777777" w:rsidR="00570EAB" w:rsidRPr="00EC713A" w:rsidRDefault="00570EAB" w:rsidP="005316C3">
            <w:pPr>
              <w:jc w:val="right"/>
            </w:pPr>
            <w:r w:rsidRPr="00EC713A">
              <w:t>14 000,00 EUR</w:t>
            </w:r>
          </w:p>
        </w:tc>
      </w:tr>
      <w:tr w:rsidR="00570EAB" w:rsidRPr="00B41459" w14:paraId="004CBB3D" w14:textId="77777777" w:rsidTr="005316C3">
        <w:trPr>
          <w:trHeight w:val="354"/>
        </w:trPr>
        <w:tc>
          <w:tcPr>
            <w:tcW w:w="6799" w:type="dxa"/>
          </w:tcPr>
          <w:p w14:paraId="688443CC" w14:textId="77777777" w:rsidR="00570EAB" w:rsidRPr="00A66E36" w:rsidRDefault="00570EAB" w:rsidP="005316C3">
            <w:r w:rsidRPr="00A66E36">
              <w:t xml:space="preserve">           Publicita (dočasný pútač + trvalá tabuľa)</w:t>
            </w:r>
          </w:p>
          <w:p w14:paraId="3529E8F0" w14:textId="77777777" w:rsidR="00570EAB" w:rsidRPr="00A66E36" w:rsidRDefault="00570EAB" w:rsidP="005316C3">
            <w:r w:rsidRPr="00A66E36">
              <w:t xml:space="preserve">           (ako priemer 3 cenových ponúk z predbežného prieskumu)</w:t>
            </w:r>
          </w:p>
        </w:tc>
        <w:tc>
          <w:tcPr>
            <w:tcW w:w="2268" w:type="dxa"/>
          </w:tcPr>
          <w:p w14:paraId="23DA1462" w14:textId="067C8BD3" w:rsidR="00570EAB" w:rsidRPr="0073378C" w:rsidRDefault="0073378C" w:rsidP="0073378C">
            <w:pPr>
              <w:jc w:val="right"/>
              <w:rPr>
                <w:b/>
              </w:rPr>
            </w:pPr>
            <w:r w:rsidRPr="0073378C">
              <w:rPr>
                <w:b/>
              </w:rPr>
              <w:t>724</w:t>
            </w:r>
            <w:r w:rsidR="00570EAB" w:rsidRPr="0073378C">
              <w:rPr>
                <w:b/>
              </w:rPr>
              <w:t>,00 EUR</w:t>
            </w:r>
          </w:p>
        </w:tc>
      </w:tr>
      <w:tr w:rsidR="00570EAB" w:rsidRPr="00B41459" w14:paraId="56E073EC" w14:textId="77777777" w:rsidTr="005316C3">
        <w:trPr>
          <w:trHeight w:val="354"/>
        </w:trPr>
        <w:tc>
          <w:tcPr>
            <w:tcW w:w="6799" w:type="dxa"/>
          </w:tcPr>
          <w:p w14:paraId="1AB7B927" w14:textId="77777777" w:rsidR="00570EAB" w:rsidRPr="00C175A6" w:rsidRDefault="00570EAB" w:rsidP="005316C3">
            <w:r w:rsidRPr="00C175A6">
              <w:t xml:space="preserve">           Rezerva na nepredvídateľné výdavky*</w:t>
            </w:r>
          </w:p>
        </w:tc>
        <w:tc>
          <w:tcPr>
            <w:tcW w:w="2268" w:type="dxa"/>
          </w:tcPr>
          <w:p w14:paraId="1546C42B" w14:textId="77777777" w:rsidR="00570EAB" w:rsidRPr="00C175A6" w:rsidRDefault="00570EAB" w:rsidP="005316C3">
            <w:pPr>
              <w:jc w:val="right"/>
            </w:pPr>
            <w:r>
              <w:t>16 118</w:t>
            </w:r>
            <w:r w:rsidRPr="00C175A6">
              <w:t>,14 EUR</w:t>
            </w:r>
          </w:p>
        </w:tc>
      </w:tr>
      <w:tr w:rsidR="00570EAB" w:rsidRPr="00B41459" w14:paraId="067DA9C2" w14:textId="77777777" w:rsidTr="005316C3">
        <w:trPr>
          <w:trHeight w:val="354"/>
        </w:trPr>
        <w:tc>
          <w:tcPr>
            <w:tcW w:w="6799" w:type="dxa"/>
          </w:tcPr>
          <w:p w14:paraId="7BCBF774" w14:textId="77777777" w:rsidR="00570EAB" w:rsidRPr="00A66E36" w:rsidRDefault="00570EAB" w:rsidP="005316C3">
            <w:r w:rsidRPr="00A66E36">
              <w:t>Celková výška neoprávnených výdavkov (EUR)</w:t>
            </w:r>
          </w:p>
        </w:tc>
        <w:tc>
          <w:tcPr>
            <w:tcW w:w="2268" w:type="dxa"/>
          </w:tcPr>
          <w:p w14:paraId="5AE10B5C" w14:textId="4F57DE4C" w:rsidR="00570EAB" w:rsidRPr="0073378C" w:rsidRDefault="0073378C" w:rsidP="005316C3">
            <w:pPr>
              <w:jc w:val="right"/>
              <w:rPr>
                <w:b/>
              </w:rPr>
            </w:pPr>
            <w:r w:rsidRPr="0073378C">
              <w:rPr>
                <w:b/>
              </w:rPr>
              <w:t xml:space="preserve"> 32</w:t>
            </w:r>
            <w:r w:rsidR="00570EAB" w:rsidRPr="0073378C">
              <w:rPr>
                <w:b/>
              </w:rPr>
              <w:t>,00 EUR</w:t>
            </w:r>
          </w:p>
        </w:tc>
      </w:tr>
      <w:tr w:rsidR="00570EAB" w:rsidRPr="00B41459" w14:paraId="486E132F" w14:textId="77777777" w:rsidTr="005316C3">
        <w:trPr>
          <w:trHeight w:val="270"/>
        </w:trPr>
        <w:tc>
          <w:tcPr>
            <w:tcW w:w="6799" w:type="dxa"/>
          </w:tcPr>
          <w:p w14:paraId="1DE62915" w14:textId="77777777" w:rsidR="00570EAB" w:rsidRPr="00865BBC" w:rsidRDefault="00570EAB" w:rsidP="005316C3">
            <w:r w:rsidRPr="00865BBC">
              <w:t>Percento spolufinancovania zo zdrojov EU a ŠR (%)</w:t>
            </w:r>
          </w:p>
        </w:tc>
        <w:tc>
          <w:tcPr>
            <w:tcW w:w="2268" w:type="dxa"/>
          </w:tcPr>
          <w:p w14:paraId="21C2C78C" w14:textId="77777777" w:rsidR="00570EAB" w:rsidRPr="00865BBC" w:rsidRDefault="00570EAB" w:rsidP="005316C3">
            <w:pPr>
              <w:jc w:val="right"/>
            </w:pPr>
            <w:r w:rsidRPr="00865BBC">
              <w:t>95,00 %</w:t>
            </w:r>
          </w:p>
        </w:tc>
      </w:tr>
      <w:tr w:rsidR="00570EAB" w:rsidRPr="00EC713A" w14:paraId="26D8603C" w14:textId="77777777" w:rsidTr="005316C3">
        <w:trPr>
          <w:trHeight w:val="274"/>
        </w:trPr>
        <w:tc>
          <w:tcPr>
            <w:tcW w:w="6799" w:type="dxa"/>
            <w:hideMark/>
          </w:tcPr>
          <w:p w14:paraId="41E2DD4C" w14:textId="77777777" w:rsidR="00570EAB" w:rsidRPr="00EC713A" w:rsidRDefault="00570EAB" w:rsidP="005316C3">
            <w:r w:rsidRPr="00EC713A">
              <w:t>Žiadaná výška nenávratného finančného príspevku (EUR)</w:t>
            </w:r>
          </w:p>
        </w:tc>
        <w:tc>
          <w:tcPr>
            <w:tcW w:w="2268" w:type="dxa"/>
            <w:hideMark/>
          </w:tcPr>
          <w:p w14:paraId="375083AD" w14:textId="77FAA902" w:rsidR="00570EAB" w:rsidRPr="0073378C" w:rsidRDefault="00570EAB" w:rsidP="0073378C">
            <w:pPr>
              <w:jc w:val="right"/>
              <w:rPr>
                <w:b/>
              </w:rPr>
            </w:pPr>
            <w:r w:rsidRPr="0073378C">
              <w:rPr>
                <w:b/>
                <w:color w:val="000000"/>
                <w:shd w:val="clear" w:color="auto" w:fill="FFFFFF"/>
              </w:rPr>
              <w:t>794 9</w:t>
            </w:r>
            <w:r w:rsidR="0073378C" w:rsidRPr="0073378C">
              <w:rPr>
                <w:b/>
                <w:color w:val="000000"/>
                <w:shd w:val="clear" w:color="auto" w:fill="FFFFFF"/>
              </w:rPr>
              <w:t>11</w:t>
            </w:r>
            <w:r w:rsidRPr="0073378C">
              <w:rPr>
                <w:b/>
                <w:color w:val="000000"/>
                <w:shd w:val="clear" w:color="auto" w:fill="FFFFFF"/>
              </w:rPr>
              <w:t>,</w:t>
            </w:r>
            <w:r w:rsidR="0073378C" w:rsidRPr="0073378C">
              <w:rPr>
                <w:b/>
                <w:color w:val="000000"/>
                <w:shd w:val="clear" w:color="auto" w:fill="FFFFFF"/>
              </w:rPr>
              <w:t>8</w:t>
            </w:r>
            <w:r w:rsidRPr="0073378C">
              <w:rPr>
                <w:b/>
                <w:color w:val="000000"/>
                <w:shd w:val="clear" w:color="auto" w:fill="FFFFFF"/>
              </w:rPr>
              <w:t>7</w:t>
            </w:r>
            <w:r w:rsidRPr="0073378C">
              <w:rPr>
                <w:b/>
              </w:rPr>
              <w:t xml:space="preserve"> EUR</w:t>
            </w:r>
          </w:p>
        </w:tc>
      </w:tr>
      <w:tr w:rsidR="00570EAB" w:rsidRPr="00B41459" w14:paraId="09CB36EF" w14:textId="77777777" w:rsidTr="005316C3">
        <w:trPr>
          <w:trHeight w:val="264"/>
        </w:trPr>
        <w:tc>
          <w:tcPr>
            <w:tcW w:w="6799" w:type="dxa"/>
            <w:hideMark/>
          </w:tcPr>
          <w:p w14:paraId="55F0B636" w14:textId="77777777" w:rsidR="00570EAB" w:rsidRPr="00EC713A" w:rsidRDefault="00570EAB" w:rsidP="005316C3">
            <w:r w:rsidRPr="00EC713A">
              <w:t>Výška spolufinancovania z vlastných zdrojov žiadateľa (EUR)</w:t>
            </w:r>
          </w:p>
        </w:tc>
        <w:tc>
          <w:tcPr>
            <w:tcW w:w="2268" w:type="dxa"/>
            <w:hideMark/>
          </w:tcPr>
          <w:p w14:paraId="0E8B1C59" w14:textId="6C654F94" w:rsidR="00570EAB" w:rsidRPr="0073378C" w:rsidRDefault="00570EAB" w:rsidP="0073378C">
            <w:pPr>
              <w:jc w:val="right"/>
              <w:rPr>
                <w:b/>
              </w:rPr>
            </w:pPr>
            <w:r w:rsidRPr="0073378C">
              <w:rPr>
                <w:b/>
                <w:color w:val="000000"/>
                <w:shd w:val="clear" w:color="auto" w:fill="FFFFFF"/>
              </w:rPr>
              <w:t>41 8</w:t>
            </w:r>
            <w:r w:rsidR="0073378C" w:rsidRPr="0073378C">
              <w:rPr>
                <w:b/>
                <w:color w:val="000000"/>
                <w:shd w:val="clear" w:color="auto" w:fill="FFFFFF"/>
              </w:rPr>
              <w:t>6</w:t>
            </w:r>
            <w:r w:rsidRPr="0073378C">
              <w:rPr>
                <w:b/>
                <w:color w:val="000000"/>
                <w:shd w:val="clear" w:color="auto" w:fill="FFFFFF"/>
              </w:rPr>
              <w:t>9,</w:t>
            </w:r>
            <w:r w:rsidR="0073378C" w:rsidRPr="0073378C">
              <w:rPr>
                <w:b/>
                <w:color w:val="000000"/>
                <w:shd w:val="clear" w:color="auto" w:fill="FFFFFF"/>
              </w:rPr>
              <w:t>47</w:t>
            </w:r>
            <w:r w:rsidRPr="0073378C">
              <w:rPr>
                <w:b/>
              </w:rPr>
              <w:t xml:space="preserve"> EUR</w:t>
            </w:r>
          </w:p>
        </w:tc>
      </w:tr>
      <w:tr w:rsidR="00570EAB" w:rsidRPr="00865BBC" w14:paraId="09B0B53E" w14:textId="77777777" w:rsidTr="005316C3">
        <w:tc>
          <w:tcPr>
            <w:tcW w:w="6799" w:type="dxa"/>
          </w:tcPr>
          <w:p w14:paraId="540735EE" w14:textId="77777777" w:rsidR="00570EAB" w:rsidRPr="00865BBC" w:rsidRDefault="00570EAB" w:rsidP="005316C3">
            <w:pPr>
              <w:jc w:val="both"/>
            </w:pPr>
            <w:r w:rsidRPr="00865BBC">
              <w:t>Min. výška NFP (EUR)</w:t>
            </w:r>
          </w:p>
          <w:p w14:paraId="33ACD3C3" w14:textId="77777777" w:rsidR="00570EAB" w:rsidRPr="00865BBC" w:rsidRDefault="00570EAB" w:rsidP="005316C3">
            <w:pPr>
              <w:jc w:val="both"/>
            </w:pPr>
            <w:r w:rsidRPr="00865BBC">
              <w:t>max. výška NFP  (EUR)</w:t>
            </w:r>
          </w:p>
        </w:tc>
        <w:tc>
          <w:tcPr>
            <w:tcW w:w="2268" w:type="dxa"/>
          </w:tcPr>
          <w:p w14:paraId="0844B3B0" w14:textId="77777777" w:rsidR="00570EAB" w:rsidRPr="00865BBC" w:rsidRDefault="00570EAB" w:rsidP="005316C3">
            <w:pPr>
              <w:jc w:val="right"/>
            </w:pPr>
            <w:r w:rsidRPr="00865BBC">
              <w:t>Nie je stanovená</w:t>
            </w:r>
          </w:p>
          <w:p w14:paraId="4EAE243A" w14:textId="77777777" w:rsidR="00570EAB" w:rsidRPr="00865BBC" w:rsidRDefault="00570EAB" w:rsidP="005316C3">
            <w:pPr>
              <w:jc w:val="right"/>
            </w:pPr>
            <w:r w:rsidRPr="00865BBC">
              <w:t>Nie je stanovená</w:t>
            </w:r>
          </w:p>
        </w:tc>
      </w:tr>
    </w:tbl>
    <w:p w14:paraId="5B25BBC7" w14:textId="77777777" w:rsidR="00570EAB" w:rsidRPr="00C175A6" w:rsidRDefault="00570EAB" w:rsidP="00570EAB">
      <w:pPr>
        <w:autoSpaceDE w:val="0"/>
        <w:autoSpaceDN w:val="0"/>
        <w:adjustRightInd w:val="0"/>
        <w:jc w:val="both"/>
      </w:pPr>
      <w:r w:rsidRPr="00C175A6">
        <w:t>* 2% z celkových oprávnených výdavkov projektu na stavebné práce</w:t>
      </w:r>
    </w:p>
    <w:p w14:paraId="22F14CC6" w14:textId="77777777" w:rsidR="00570EAB" w:rsidRDefault="00570EAB" w:rsidP="00780243">
      <w:pPr>
        <w:contextualSpacing/>
        <w:jc w:val="both"/>
        <w:rPr>
          <w:highlight w:val="yellow"/>
        </w:rPr>
      </w:pPr>
    </w:p>
    <w:p w14:paraId="66318A17" w14:textId="77777777" w:rsidR="00C172A1" w:rsidRDefault="00C172A1" w:rsidP="00780243">
      <w:pPr>
        <w:contextualSpacing/>
        <w:jc w:val="both"/>
        <w:rPr>
          <w:highlight w:val="yellow"/>
        </w:rPr>
      </w:pPr>
    </w:p>
    <w:p w14:paraId="158B8BDE" w14:textId="77777777" w:rsidR="00C172A1" w:rsidRPr="00C172A1" w:rsidRDefault="00C172A1" w:rsidP="00780243">
      <w:pPr>
        <w:contextualSpacing/>
        <w:jc w:val="both"/>
      </w:pPr>
    </w:p>
    <w:p w14:paraId="1E1B17F5" w14:textId="79689B33" w:rsidR="00570EAB" w:rsidRPr="00C172A1" w:rsidRDefault="00C172A1" w:rsidP="00780243">
      <w:pPr>
        <w:contextualSpacing/>
        <w:jc w:val="both"/>
      </w:pPr>
      <w:r w:rsidRPr="00C172A1">
        <w:t>Pôvodne schválený rozpočet na 1. zasadnutí Mestského zastupiteľstva v Šali zo dňa 3. februára 2022: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172A1" w:rsidRPr="00B41459" w14:paraId="25068538" w14:textId="77777777" w:rsidTr="005316C3">
        <w:trPr>
          <w:trHeight w:val="354"/>
        </w:trPr>
        <w:tc>
          <w:tcPr>
            <w:tcW w:w="6799" w:type="dxa"/>
            <w:hideMark/>
          </w:tcPr>
          <w:p w14:paraId="61721233" w14:textId="77777777" w:rsidR="00C172A1" w:rsidRPr="00EC713A" w:rsidRDefault="00C172A1" w:rsidP="005316C3">
            <w:bookmarkStart w:id="1" w:name="_GoBack"/>
            <w:bookmarkEnd w:id="1"/>
            <w:r w:rsidRPr="00EC713A">
              <w:t>Celková výška oprávnených výdavkov (EUR) v tom:</w:t>
            </w:r>
          </w:p>
        </w:tc>
        <w:tc>
          <w:tcPr>
            <w:tcW w:w="2268" w:type="dxa"/>
            <w:hideMark/>
          </w:tcPr>
          <w:p w14:paraId="70310E82" w14:textId="77777777" w:rsidR="00C172A1" w:rsidRPr="00EC713A" w:rsidRDefault="00C172A1" w:rsidP="005316C3">
            <w:pPr>
              <w:jc w:val="right"/>
            </w:pPr>
            <w:r w:rsidRPr="00EC713A">
              <w:t>836 781,34 EUR</w:t>
            </w:r>
          </w:p>
        </w:tc>
      </w:tr>
      <w:tr w:rsidR="00C172A1" w:rsidRPr="00B41459" w14:paraId="1CFEF1B3" w14:textId="77777777" w:rsidTr="005316C3">
        <w:trPr>
          <w:trHeight w:val="354"/>
        </w:trPr>
        <w:tc>
          <w:tcPr>
            <w:tcW w:w="6799" w:type="dxa"/>
          </w:tcPr>
          <w:p w14:paraId="06316FB7" w14:textId="77777777" w:rsidR="00C172A1" w:rsidRPr="00A66E36" w:rsidRDefault="00C172A1" w:rsidP="005316C3">
            <w:r w:rsidRPr="00A66E36">
              <w:t xml:space="preserve">           Stavebné práce (v zmysle rozpočtu od projektanta)</w:t>
            </w:r>
          </w:p>
        </w:tc>
        <w:tc>
          <w:tcPr>
            <w:tcW w:w="2268" w:type="dxa"/>
          </w:tcPr>
          <w:p w14:paraId="31978610" w14:textId="77777777" w:rsidR="00C172A1" w:rsidRPr="00A66E36" w:rsidRDefault="00C172A1" w:rsidP="005316C3">
            <w:pPr>
              <w:jc w:val="right"/>
            </w:pPr>
            <w:r w:rsidRPr="00A66E36">
              <w:t>805 907,20 EUR</w:t>
            </w:r>
          </w:p>
        </w:tc>
      </w:tr>
      <w:tr w:rsidR="00C172A1" w:rsidRPr="00B41459" w14:paraId="7462D2D5" w14:textId="77777777" w:rsidTr="005316C3">
        <w:trPr>
          <w:trHeight w:val="354"/>
        </w:trPr>
        <w:tc>
          <w:tcPr>
            <w:tcW w:w="6799" w:type="dxa"/>
          </w:tcPr>
          <w:p w14:paraId="7B8B2A5A" w14:textId="77777777" w:rsidR="00C172A1" w:rsidRPr="00EC713A" w:rsidRDefault="00C172A1" w:rsidP="005316C3">
            <w:r w:rsidRPr="00EC713A">
              <w:t xml:space="preserve">           Stavebný dozor </w:t>
            </w:r>
          </w:p>
          <w:p w14:paraId="24E4C618" w14:textId="77777777" w:rsidR="00C172A1" w:rsidRPr="00EC713A" w:rsidRDefault="00C172A1" w:rsidP="005316C3">
            <w:r w:rsidRPr="00EC713A">
              <w:t xml:space="preserve">           (ako priemer 3 cenových ponúk z predbežného prieskumu)</w:t>
            </w:r>
          </w:p>
        </w:tc>
        <w:tc>
          <w:tcPr>
            <w:tcW w:w="2268" w:type="dxa"/>
          </w:tcPr>
          <w:p w14:paraId="779042E2" w14:textId="77777777" w:rsidR="00C172A1" w:rsidRPr="00EC713A" w:rsidRDefault="00C172A1" w:rsidP="005316C3">
            <w:pPr>
              <w:jc w:val="right"/>
            </w:pPr>
            <w:r w:rsidRPr="00EC713A">
              <w:t>14 000,00 EUR</w:t>
            </w:r>
          </w:p>
        </w:tc>
      </w:tr>
      <w:tr w:rsidR="00C172A1" w:rsidRPr="00B41459" w14:paraId="7BCFE8BC" w14:textId="77777777" w:rsidTr="005316C3">
        <w:trPr>
          <w:trHeight w:val="354"/>
        </w:trPr>
        <w:tc>
          <w:tcPr>
            <w:tcW w:w="6799" w:type="dxa"/>
          </w:tcPr>
          <w:p w14:paraId="0E3F239A" w14:textId="77777777" w:rsidR="00C172A1" w:rsidRPr="00A66E36" w:rsidRDefault="00C172A1" w:rsidP="005316C3">
            <w:r w:rsidRPr="00A66E36">
              <w:t xml:space="preserve">           Publicita (dočasný pútač + trvalá tabuľa)</w:t>
            </w:r>
          </w:p>
          <w:p w14:paraId="274585EA" w14:textId="77777777" w:rsidR="00C172A1" w:rsidRPr="00A66E36" w:rsidRDefault="00C172A1" w:rsidP="005316C3">
            <w:r w:rsidRPr="00A66E36">
              <w:t xml:space="preserve">           (ako priemer 3 cenových ponúk z predbežného prieskumu)</w:t>
            </w:r>
          </w:p>
        </w:tc>
        <w:tc>
          <w:tcPr>
            <w:tcW w:w="2268" w:type="dxa"/>
          </w:tcPr>
          <w:p w14:paraId="312F39FA" w14:textId="77777777" w:rsidR="00C172A1" w:rsidRPr="00A66E36" w:rsidRDefault="00C172A1" w:rsidP="005316C3">
            <w:pPr>
              <w:jc w:val="right"/>
            </w:pPr>
            <w:r w:rsidRPr="00A66E36">
              <w:t>756,00 EUR</w:t>
            </w:r>
          </w:p>
        </w:tc>
      </w:tr>
      <w:tr w:rsidR="00C172A1" w:rsidRPr="00B41459" w14:paraId="62E371B5" w14:textId="77777777" w:rsidTr="005316C3">
        <w:trPr>
          <w:trHeight w:val="354"/>
        </w:trPr>
        <w:tc>
          <w:tcPr>
            <w:tcW w:w="6799" w:type="dxa"/>
          </w:tcPr>
          <w:p w14:paraId="722067FC" w14:textId="77777777" w:rsidR="00C172A1" w:rsidRPr="00C175A6" w:rsidRDefault="00C172A1" w:rsidP="005316C3">
            <w:r w:rsidRPr="00C175A6">
              <w:t xml:space="preserve">           Rezerva na nepredvídateľné výdavky*</w:t>
            </w:r>
          </w:p>
        </w:tc>
        <w:tc>
          <w:tcPr>
            <w:tcW w:w="2268" w:type="dxa"/>
          </w:tcPr>
          <w:p w14:paraId="604219C5" w14:textId="77777777" w:rsidR="00C172A1" w:rsidRPr="00C175A6" w:rsidRDefault="00C172A1" w:rsidP="005316C3">
            <w:pPr>
              <w:jc w:val="right"/>
            </w:pPr>
            <w:r>
              <w:t>16 118</w:t>
            </w:r>
            <w:r w:rsidRPr="00C175A6">
              <w:t>,14 EUR</w:t>
            </w:r>
          </w:p>
        </w:tc>
      </w:tr>
      <w:tr w:rsidR="00C172A1" w:rsidRPr="00B41459" w14:paraId="528C7A55" w14:textId="77777777" w:rsidTr="005316C3">
        <w:trPr>
          <w:trHeight w:val="354"/>
        </w:trPr>
        <w:tc>
          <w:tcPr>
            <w:tcW w:w="6799" w:type="dxa"/>
          </w:tcPr>
          <w:p w14:paraId="4A8E101C" w14:textId="77777777" w:rsidR="00C172A1" w:rsidRPr="00A66E36" w:rsidRDefault="00C172A1" w:rsidP="005316C3">
            <w:r w:rsidRPr="00A66E36">
              <w:t>Celková výška neoprávnených výdavkov (EUR)</w:t>
            </w:r>
          </w:p>
        </w:tc>
        <w:tc>
          <w:tcPr>
            <w:tcW w:w="2268" w:type="dxa"/>
          </w:tcPr>
          <w:p w14:paraId="470CD677" w14:textId="77777777" w:rsidR="00C172A1" w:rsidRPr="00A66E36" w:rsidRDefault="00C172A1" w:rsidP="005316C3">
            <w:pPr>
              <w:jc w:val="right"/>
            </w:pPr>
            <w:r w:rsidRPr="00A66E36">
              <w:t xml:space="preserve"> 0,00 EUR</w:t>
            </w:r>
          </w:p>
        </w:tc>
      </w:tr>
      <w:tr w:rsidR="00C172A1" w:rsidRPr="00B41459" w14:paraId="2DBAE0FE" w14:textId="77777777" w:rsidTr="005316C3">
        <w:trPr>
          <w:trHeight w:val="270"/>
        </w:trPr>
        <w:tc>
          <w:tcPr>
            <w:tcW w:w="6799" w:type="dxa"/>
          </w:tcPr>
          <w:p w14:paraId="723DE651" w14:textId="77777777" w:rsidR="00C172A1" w:rsidRPr="00865BBC" w:rsidRDefault="00C172A1" w:rsidP="005316C3">
            <w:r w:rsidRPr="00865BBC">
              <w:lastRenderedPageBreak/>
              <w:t>Percento spolufinancovania zo zdrojov EU a ŠR (%)</w:t>
            </w:r>
          </w:p>
        </w:tc>
        <w:tc>
          <w:tcPr>
            <w:tcW w:w="2268" w:type="dxa"/>
          </w:tcPr>
          <w:p w14:paraId="4BB9B0A7" w14:textId="77777777" w:rsidR="00C172A1" w:rsidRPr="00865BBC" w:rsidRDefault="00C172A1" w:rsidP="005316C3">
            <w:pPr>
              <w:jc w:val="right"/>
            </w:pPr>
            <w:r w:rsidRPr="00865BBC">
              <w:t>95,00 %</w:t>
            </w:r>
          </w:p>
        </w:tc>
      </w:tr>
      <w:tr w:rsidR="00C172A1" w:rsidRPr="00EC713A" w14:paraId="7673CAD2" w14:textId="77777777" w:rsidTr="005316C3">
        <w:trPr>
          <w:trHeight w:val="274"/>
        </w:trPr>
        <w:tc>
          <w:tcPr>
            <w:tcW w:w="6799" w:type="dxa"/>
            <w:hideMark/>
          </w:tcPr>
          <w:p w14:paraId="75564072" w14:textId="77777777" w:rsidR="00C172A1" w:rsidRPr="00EC713A" w:rsidRDefault="00C172A1" w:rsidP="005316C3">
            <w:r w:rsidRPr="00EC713A">
              <w:t>Žiadaná výška nenávratného finančného príspevku (EUR)</w:t>
            </w:r>
          </w:p>
        </w:tc>
        <w:tc>
          <w:tcPr>
            <w:tcW w:w="2268" w:type="dxa"/>
            <w:hideMark/>
          </w:tcPr>
          <w:p w14:paraId="08F33CE5" w14:textId="77777777" w:rsidR="00C172A1" w:rsidRPr="00EC713A" w:rsidRDefault="00C172A1" w:rsidP="005316C3">
            <w:pPr>
              <w:jc w:val="right"/>
            </w:pPr>
            <w:r w:rsidRPr="00EC713A">
              <w:rPr>
                <w:color w:val="000000"/>
                <w:shd w:val="clear" w:color="auto" w:fill="FFFFFF"/>
              </w:rPr>
              <w:t>794 942,27</w:t>
            </w:r>
            <w:r w:rsidRPr="00EC713A">
              <w:t xml:space="preserve"> EUR</w:t>
            </w:r>
          </w:p>
        </w:tc>
      </w:tr>
      <w:tr w:rsidR="00C172A1" w:rsidRPr="00B41459" w14:paraId="21267720" w14:textId="77777777" w:rsidTr="005316C3">
        <w:trPr>
          <w:trHeight w:val="264"/>
        </w:trPr>
        <w:tc>
          <w:tcPr>
            <w:tcW w:w="6799" w:type="dxa"/>
            <w:hideMark/>
          </w:tcPr>
          <w:p w14:paraId="5338CBE1" w14:textId="77777777" w:rsidR="00C172A1" w:rsidRPr="00EC713A" w:rsidRDefault="00C172A1" w:rsidP="005316C3">
            <w:r w:rsidRPr="00EC713A">
              <w:t>Výška spolufinancovania z vlastných zdrojov žiadateľa (EUR)</w:t>
            </w:r>
          </w:p>
        </w:tc>
        <w:tc>
          <w:tcPr>
            <w:tcW w:w="2268" w:type="dxa"/>
            <w:hideMark/>
          </w:tcPr>
          <w:p w14:paraId="44F25EAA" w14:textId="77777777" w:rsidR="00C172A1" w:rsidRPr="00EC713A" w:rsidRDefault="00C172A1" w:rsidP="005316C3">
            <w:pPr>
              <w:jc w:val="right"/>
            </w:pPr>
            <w:r w:rsidRPr="00EC713A">
              <w:rPr>
                <w:color w:val="000000"/>
                <w:shd w:val="clear" w:color="auto" w:fill="FFFFFF"/>
              </w:rPr>
              <w:t>41 839,34</w:t>
            </w:r>
            <w:r w:rsidRPr="00EC713A">
              <w:t xml:space="preserve"> EUR</w:t>
            </w:r>
          </w:p>
        </w:tc>
      </w:tr>
      <w:tr w:rsidR="00C172A1" w:rsidRPr="00865BBC" w14:paraId="791643BC" w14:textId="77777777" w:rsidTr="005316C3">
        <w:tc>
          <w:tcPr>
            <w:tcW w:w="6799" w:type="dxa"/>
          </w:tcPr>
          <w:p w14:paraId="5BB4D885" w14:textId="77777777" w:rsidR="00C172A1" w:rsidRPr="00865BBC" w:rsidRDefault="00C172A1" w:rsidP="005316C3">
            <w:pPr>
              <w:jc w:val="both"/>
            </w:pPr>
            <w:r w:rsidRPr="00865BBC">
              <w:t>Min. výška NFP (EUR)</w:t>
            </w:r>
          </w:p>
          <w:p w14:paraId="43E3549C" w14:textId="77777777" w:rsidR="00C172A1" w:rsidRPr="00865BBC" w:rsidRDefault="00C172A1" w:rsidP="005316C3">
            <w:pPr>
              <w:jc w:val="both"/>
            </w:pPr>
            <w:r w:rsidRPr="00865BBC">
              <w:t>max. výška NFP  (EUR)</w:t>
            </w:r>
          </w:p>
        </w:tc>
        <w:tc>
          <w:tcPr>
            <w:tcW w:w="2268" w:type="dxa"/>
          </w:tcPr>
          <w:p w14:paraId="0331CCE7" w14:textId="77777777" w:rsidR="00C172A1" w:rsidRPr="00865BBC" w:rsidRDefault="00C172A1" w:rsidP="005316C3">
            <w:pPr>
              <w:jc w:val="right"/>
            </w:pPr>
            <w:r w:rsidRPr="00865BBC">
              <w:t>Nie je stanovená</w:t>
            </w:r>
          </w:p>
          <w:p w14:paraId="288E606F" w14:textId="77777777" w:rsidR="00C172A1" w:rsidRPr="00865BBC" w:rsidRDefault="00C172A1" w:rsidP="005316C3">
            <w:pPr>
              <w:jc w:val="right"/>
            </w:pPr>
            <w:r w:rsidRPr="00865BBC">
              <w:t>Nie je stanovená</w:t>
            </w:r>
          </w:p>
        </w:tc>
      </w:tr>
    </w:tbl>
    <w:p w14:paraId="3D16DE13" w14:textId="77777777" w:rsidR="00C172A1" w:rsidRDefault="00C172A1" w:rsidP="00780243">
      <w:pPr>
        <w:contextualSpacing/>
        <w:jc w:val="both"/>
        <w:rPr>
          <w:highlight w:val="yellow"/>
        </w:rPr>
      </w:pPr>
    </w:p>
    <w:p w14:paraId="07963FBA" w14:textId="37AF8C69" w:rsidR="00493EC6" w:rsidRPr="00D35B43" w:rsidRDefault="00493EC6" w:rsidP="00780243">
      <w:pPr>
        <w:contextualSpacing/>
        <w:jc w:val="both"/>
      </w:pPr>
      <w:r w:rsidRPr="00D35B43">
        <w:t xml:space="preserve">Schválenie </w:t>
      </w:r>
      <w:r w:rsidR="00D35B43" w:rsidRPr="00D35B43">
        <w:t>Návrhu na opravu</w:t>
      </w:r>
      <w:r w:rsidRPr="00D35B43">
        <w:t xml:space="preserve"> Uznesenia je nevyhnutné pre </w:t>
      </w:r>
      <w:r w:rsidR="00D35B43" w:rsidRPr="00D35B43">
        <w:t>pokračovanie konania o </w:t>
      </w:r>
      <w:proofErr w:type="spellStart"/>
      <w:r w:rsidR="00D35B43" w:rsidRPr="00D35B43">
        <w:t>ŽoNFP</w:t>
      </w:r>
      <w:proofErr w:type="spellEnd"/>
      <w:r w:rsidR="00D35B43" w:rsidRPr="00D35B43">
        <w:t>.</w:t>
      </w:r>
    </w:p>
    <w:p w14:paraId="2026F1B5" w14:textId="77777777" w:rsidR="00493EC6" w:rsidRPr="00D35B43" w:rsidRDefault="00493EC6" w:rsidP="00780243">
      <w:pPr>
        <w:contextualSpacing/>
        <w:jc w:val="both"/>
      </w:pPr>
    </w:p>
    <w:p w14:paraId="4268B24D" w14:textId="77777777" w:rsidR="00CB2BE4" w:rsidRPr="00AB38BB" w:rsidRDefault="00CB2BE4" w:rsidP="00EA7020">
      <w:pPr>
        <w:tabs>
          <w:tab w:val="left" w:pos="142"/>
        </w:tabs>
        <w:ind w:hanging="180"/>
        <w:jc w:val="both"/>
      </w:pPr>
    </w:p>
    <w:sectPr w:rsidR="00CB2BE4" w:rsidRPr="00AB38BB" w:rsidSect="00657042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1E084" w14:textId="77777777" w:rsidR="00880C0F" w:rsidRDefault="00880C0F" w:rsidP="00D00275">
      <w:r>
        <w:separator/>
      </w:r>
    </w:p>
  </w:endnote>
  <w:endnote w:type="continuationSeparator" w:id="0">
    <w:p w14:paraId="3F74734F" w14:textId="77777777" w:rsidR="00880C0F" w:rsidRDefault="00880C0F" w:rsidP="00D0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8CF2" w14:textId="77777777" w:rsidR="00880C0F" w:rsidRDefault="00880C0F" w:rsidP="00D00275">
      <w:r>
        <w:separator/>
      </w:r>
    </w:p>
  </w:footnote>
  <w:footnote w:type="continuationSeparator" w:id="0">
    <w:p w14:paraId="7EE7F6B8" w14:textId="77777777" w:rsidR="00880C0F" w:rsidRDefault="00880C0F" w:rsidP="00D0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441677"/>
      <w:docPartObj>
        <w:docPartGallery w:val="Page Numbers (Top of Page)"/>
        <w:docPartUnique/>
      </w:docPartObj>
    </w:sdtPr>
    <w:sdtEndPr/>
    <w:sdtContent>
      <w:p w14:paraId="00535ABF" w14:textId="0BE1883B" w:rsidR="00D00275" w:rsidRDefault="00D00275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A1">
          <w:rPr>
            <w:noProof/>
          </w:rPr>
          <w:t>3</w:t>
        </w:r>
        <w:r>
          <w:fldChar w:fldCharType="end"/>
        </w:r>
      </w:p>
    </w:sdtContent>
  </w:sdt>
  <w:p w14:paraId="63159420" w14:textId="77777777" w:rsidR="00D00275" w:rsidRDefault="00D0027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B2E"/>
    <w:multiLevelType w:val="hybridMultilevel"/>
    <w:tmpl w:val="431AB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D6F"/>
    <w:multiLevelType w:val="hybridMultilevel"/>
    <w:tmpl w:val="6A387806"/>
    <w:lvl w:ilvl="0" w:tplc="D6263102">
      <w:numFmt w:val="bullet"/>
      <w:lvlText w:val="-"/>
      <w:lvlJc w:val="left"/>
      <w:pPr>
        <w:ind w:left="1070" w:hanging="360"/>
      </w:pPr>
      <w:rPr>
        <w:rFonts w:ascii="Times New Roman" w:eastAsia="HG Mincho Light J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D158B8"/>
    <w:multiLevelType w:val="hybridMultilevel"/>
    <w:tmpl w:val="6422EA2E"/>
    <w:lvl w:ilvl="0" w:tplc="D6263102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5FD2"/>
    <w:multiLevelType w:val="hybridMultilevel"/>
    <w:tmpl w:val="AA448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1997"/>
    <w:multiLevelType w:val="hybridMultilevel"/>
    <w:tmpl w:val="CF463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6A74"/>
    <w:multiLevelType w:val="hybridMultilevel"/>
    <w:tmpl w:val="AFDE7BEA"/>
    <w:lvl w:ilvl="0" w:tplc="E67CCCF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FD33C4"/>
    <w:multiLevelType w:val="hybridMultilevel"/>
    <w:tmpl w:val="5344D8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31F29"/>
    <w:multiLevelType w:val="hybridMultilevel"/>
    <w:tmpl w:val="9CF04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7304"/>
    <w:multiLevelType w:val="hybridMultilevel"/>
    <w:tmpl w:val="265E6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62D0"/>
    <w:multiLevelType w:val="hybridMultilevel"/>
    <w:tmpl w:val="37AC488A"/>
    <w:lvl w:ilvl="0" w:tplc="2C8073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13EBA"/>
    <w:multiLevelType w:val="hybridMultilevel"/>
    <w:tmpl w:val="7DE42FD6"/>
    <w:lvl w:ilvl="0" w:tplc="06BCD53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E8C"/>
    <w:multiLevelType w:val="hybridMultilevel"/>
    <w:tmpl w:val="76226348"/>
    <w:lvl w:ilvl="0" w:tplc="CAC0A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7169"/>
    <w:multiLevelType w:val="hybridMultilevel"/>
    <w:tmpl w:val="A41C3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4386"/>
    <w:multiLevelType w:val="hybridMultilevel"/>
    <w:tmpl w:val="87E01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1E"/>
    <w:multiLevelType w:val="hybridMultilevel"/>
    <w:tmpl w:val="54C47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7920"/>
    <w:multiLevelType w:val="hybridMultilevel"/>
    <w:tmpl w:val="F3163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2F4"/>
    <w:multiLevelType w:val="hybridMultilevel"/>
    <w:tmpl w:val="9CF04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F6E60"/>
    <w:multiLevelType w:val="hybridMultilevel"/>
    <w:tmpl w:val="94FC2480"/>
    <w:lvl w:ilvl="0" w:tplc="1B7E2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2A32"/>
    <w:multiLevelType w:val="hybridMultilevel"/>
    <w:tmpl w:val="16CA8A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77FDE"/>
    <w:multiLevelType w:val="hybridMultilevel"/>
    <w:tmpl w:val="83FCDD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1C13BF"/>
    <w:multiLevelType w:val="hybridMultilevel"/>
    <w:tmpl w:val="59684B7E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C03FD"/>
    <w:multiLevelType w:val="hybridMultilevel"/>
    <w:tmpl w:val="235029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35E23"/>
    <w:multiLevelType w:val="hybridMultilevel"/>
    <w:tmpl w:val="A41C3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C33CB"/>
    <w:multiLevelType w:val="hybridMultilevel"/>
    <w:tmpl w:val="FCF046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F11"/>
    <w:multiLevelType w:val="hybridMultilevel"/>
    <w:tmpl w:val="5CB4C9F6"/>
    <w:lvl w:ilvl="0" w:tplc="A2C62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C3ADE"/>
    <w:multiLevelType w:val="hybridMultilevel"/>
    <w:tmpl w:val="95F8C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6319A"/>
    <w:multiLevelType w:val="hybridMultilevel"/>
    <w:tmpl w:val="20D63D5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5"/>
  </w:num>
  <w:num w:numId="5">
    <w:abstractNumId w:val="12"/>
  </w:num>
  <w:num w:numId="6">
    <w:abstractNumId w:val="13"/>
  </w:num>
  <w:num w:numId="7">
    <w:abstractNumId w:val="22"/>
  </w:num>
  <w:num w:numId="8">
    <w:abstractNumId w:val="4"/>
  </w:num>
  <w:num w:numId="9">
    <w:abstractNumId w:val="11"/>
  </w:num>
  <w:num w:numId="10">
    <w:abstractNumId w:val="23"/>
  </w:num>
  <w:num w:numId="11">
    <w:abstractNumId w:val="10"/>
  </w:num>
  <w:num w:numId="12">
    <w:abstractNumId w:val="15"/>
  </w:num>
  <w:num w:numId="13">
    <w:abstractNumId w:val="20"/>
  </w:num>
  <w:num w:numId="14">
    <w:abstractNumId w:val="7"/>
  </w:num>
  <w:num w:numId="15">
    <w:abstractNumId w:val="16"/>
  </w:num>
  <w:num w:numId="16">
    <w:abstractNumId w:val="21"/>
  </w:num>
  <w:num w:numId="17">
    <w:abstractNumId w:val="24"/>
  </w:num>
  <w:num w:numId="18">
    <w:abstractNumId w:val="0"/>
  </w:num>
  <w:num w:numId="19">
    <w:abstractNumId w:val="2"/>
  </w:num>
  <w:num w:numId="20">
    <w:abstractNumId w:val="1"/>
  </w:num>
  <w:num w:numId="21">
    <w:abstractNumId w:val="8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6"/>
    <w:rsid w:val="00002DD1"/>
    <w:rsid w:val="00013BA9"/>
    <w:rsid w:val="0004267A"/>
    <w:rsid w:val="0004391B"/>
    <w:rsid w:val="0005252E"/>
    <w:rsid w:val="000535D5"/>
    <w:rsid w:val="0007085A"/>
    <w:rsid w:val="00074DE9"/>
    <w:rsid w:val="00083B7E"/>
    <w:rsid w:val="0009433B"/>
    <w:rsid w:val="00094E9F"/>
    <w:rsid w:val="00096152"/>
    <w:rsid w:val="000B7B1E"/>
    <w:rsid w:val="000C6BD5"/>
    <w:rsid w:val="000E0216"/>
    <w:rsid w:val="0010376A"/>
    <w:rsid w:val="00110CCD"/>
    <w:rsid w:val="0012056A"/>
    <w:rsid w:val="0013309A"/>
    <w:rsid w:val="00145A59"/>
    <w:rsid w:val="0014668C"/>
    <w:rsid w:val="00172013"/>
    <w:rsid w:val="00183037"/>
    <w:rsid w:val="001A3083"/>
    <w:rsid w:val="001C34AF"/>
    <w:rsid w:val="001C715B"/>
    <w:rsid w:val="001E5C41"/>
    <w:rsid w:val="00200734"/>
    <w:rsid w:val="00210645"/>
    <w:rsid w:val="002166DD"/>
    <w:rsid w:val="00225D94"/>
    <w:rsid w:val="00234BE0"/>
    <w:rsid w:val="00241DEB"/>
    <w:rsid w:val="002443F3"/>
    <w:rsid w:val="00247B8C"/>
    <w:rsid w:val="002563F9"/>
    <w:rsid w:val="0027376D"/>
    <w:rsid w:val="00277221"/>
    <w:rsid w:val="0029154E"/>
    <w:rsid w:val="002A1173"/>
    <w:rsid w:val="002C5850"/>
    <w:rsid w:val="002C7C8E"/>
    <w:rsid w:val="002D04BE"/>
    <w:rsid w:val="00311B05"/>
    <w:rsid w:val="003127D6"/>
    <w:rsid w:val="003228AC"/>
    <w:rsid w:val="00325840"/>
    <w:rsid w:val="00326AC2"/>
    <w:rsid w:val="00335A87"/>
    <w:rsid w:val="00335DE8"/>
    <w:rsid w:val="00341A2F"/>
    <w:rsid w:val="00366385"/>
    <w:rsid w:val="00366CBB"/>
    <w:rsid w:val="0038007F"/>
    <w:rsid w:val="003A2997"/>
    <w:rsid w:val="003A652A"/>
    <w:rsid w:val="003B61E1"/>
    <w:rsid w:val="00403A73"/>
    <w:rsid w:val="00447E7E"/>
    <w:rsid w:val="00467B65"/>
    <w:rsid w:val="004710C4"/>
    <w:rsid w:val="00472195"/>
    <w:rsid w:val="00472D81"/>
    <w:rsid w:val="00493EC6"/>
    <w:rsid w:val="004A1E9D"/>
    <w:rsid w:val="004B15FE"/>
    <w:rsid w:val="004C07CF"/>
    <w:rsid w:val="004C5B97"/>
    <w:rsid w:val="004D2F0F"/>
    <w:rsid w:val="004F514E"/>
    <w:rsid w:val="00501F92"/>
    <w:rsid w:val="0050262F"/>
    <w:rsid w:val="0052505C"/>
    <w:rsid w:val="005530BF"/>
    <w:rsid w:val="00560823"/>
    <w:rsid w:val="00561999"/>
    <w:rsid w:val="00570EAB"/>
    <w:rsid w:val="00580BB2"/>
    <w:rsid w:val="00583681"/>
    <w:rsid w:val="005B36C8"/>
    <w:rsid w:val="005C2739"/>
    <w:rsid w:val="005C61DC"/>
    <w:rsid w:val="005C6D30"/>
    <w:rsid w:val="005E0691"/>
    <w:rsid w:val="005F7E48"/>
    <w:rsid w:val="006039F4"/>
    <w:rsid w:val="00606EBA"/>
    <w:rsid w:val="006119F2"/>
    <w:rsid w:val="00625A1A"/>
    <w:rsid w:val="00627C87"/>
    <w:rsid w:val="00641786"/>
    <w:rsid w:val="006565A0"/>
    <w:rsid w:val="00657042"/>
    <w:rsid w:val="00691146"/>
    <w:rsid w:val="006966E7"/>
    <w:rsid w:val="0069708D"/>
    <w:rsid w:val="006A2158"/>
    <w:rsid w:val="006D3CA0"/>
    <w:rsid w:val="00703274"/>
    <w:rsid w:val="0072077E"/>
    <w:rsid w:val="0073378C"/>
    <w:rsid w:val="007355E8"/>
    <w:rsid w:val="00753974"/>
    <w:rsid w:val="007739D7"/>
    <w:rsid w:val="00780243"/>
    <w:rsid w:val="00795B92"/>
    <w:rsid w:val="007A242B"/>
    <w:rsid w:val="007D31BF"/>
    <w:rsid w:val="007D5A83"/>
    <w:rsid w:val="007E2394"/>
    <w:rsid w:val="007F2713"/>
    <w:rsid w:val="008041F9"/>
    <w:rsid w:val="00820825"/>
    <w:rsid w:val="00855AE3"/>
    <w:rsid w:val="0086193A"/>
    <w:rsid w:val="00880C0F"/>
    <w:rsid w:val="00882F8D"/>
    <w:rsid w:val="00891336"/>
    <w:rsid w:val="008B1DC6"/>
    <w:rsid w:val="008B28F5"/>
    <w:rsid w:val="008C0A0D"/>
    <w:rsid w:val="008E7091"/>
    <w:rsid w:val="009064B4"/>
    <w:rsid w:val="00906B37"/>
    <w:rsid w:val="00906D8E"/>
    <w:rsid w:val="00930359"/>
    <w:rsid w:val="00933C15"/>
    <w:rsid w:val="00963D8B"/>
    <w:rsid w:val="00965CC6"/>
    <w:rsid w:val="00982EC1"/>
    <w:rsid w:val="00987663"/>
    <w:rsid w:val="00990AEF"/>
    <w:rsid w:val="00994202"/>
    <w:rsid w:val="0099565C"/>
    <w:rsid w:val="00996457"/>
    <w:rsid w:val="00996C32"/>
    <w:rsid w:val="009B3471"/>
    <w:rsid w:val="009C237E"/>
    <w:rsid w:val="009E35F8"/>
    <w:rsid w:val="009E3DE4"/>
    <w:rsid w:val="00A024CB"/>
    <w:rsid w:val="00A12AF4"/>
    <w:rsid w:val="00A15D9C"/>
    <w:rsid w:val="00A17314"/>
    <w:rsid w:val="00A22A76"/>
    <w:rsid w:val="00A30C9B"/>
    <w:rsid w:val="00A46D8F"/>
    <w:rsid w:val="00A637C1"/>
    <w:rsid w:val="00A7663E"/>
    <w:rsid w:val="00A80F89"/>
    <w:rsid w:val="00AC040D"/>
    <w:rsid w:val="00AE3294"/>
    <w:rsid w:val="00AF22A3"/>
    <w:rsid w:val="00B012E4"/>
    <w:rsid w:val="00B151C3"/>
    <w:rsid w:val="00B27D5E"/>
    <w:rsid w:val="00B314F4"/>
    <w:rsid w:val="00B51AFB"/>
    <w:rsid w:val="00B838B2"/>
    <w:rsid w:val="00B8443E"/>
    <w:rsid w:val="00B942D1"/>
    <w:rsid w:val="00BA443D"/>
    <w:rsid w:val="00BA63A8"/>
    <w:rsid w:val="00BF7C2B"/>
    <w:rsid w:val="00C073D5"/>
    <w:rsid w:val="00C172A1"/>
    <w:rsid w:val="00C30A3C"/>
    <w:rsid w:val="00C42803"/>
    <w:rsid w:val="00C65DD7"/>
    <w:rsid w:val="00C917F8"/>
    <w:rsid w:val="00CA4A7B"/>
    <w:rsid w:val="00CA5618"/>
    <w:rsid w:val="00CB137F"/>
    <w:rsid w:val="00CB2BE4"/>
    <w:rsid w:val="00CB4C9D"/>
    <w:rsid w:val="00CC1B9F"/>
    <w:rsid w:val="00CC31DB"/>
    <w:rsid w:val="00CC3307"/>
    <w:rsid w:val="00CC5F3A"/>
    <w:rsid w:val="00CD0FD9"/>
    <w:rsid w:val="00CD135A"/>
    <w:rsid w:val="00CE3C64"/>
    <w:rsid w:val="00D00275"/>
    <w:rsid w:val="00D04084"/>
    <w:rsid w:val="00D12F81"/>
    <w:rsid w:val="00D30A86"/>
    <w:rsid w:val="00D35B43"/>
    <w:rsid w:val="00D4776C"/>
    <w:rsid w:val="00D61335"/>
    <w:rsid w:val="00D62AF1"/>
    <w:rsid w:val="00D64643"/>
    <w:rsid w:val="00D67674"/>
    <w:rsid w:val="00D776E2"/>
    <w:rsid w:val="00D855BD"/>
    <w:rsid w:val="00D93146"/>
    <w:rsid w:val="00DB7064"/>
    <w:rsid w:val="00DF0D7C"/>
    <w:rsid w:val="00E00BCB"/>
    <w:rsid w:val="00E10619"/>
    <w:rsid w:val="00E235CF"/>
    <w:rsid w:val="00E23C61"/>
    <w:rsid w:val="00E27D93"/>
    <w:rsid w:val="00E36AB7"/>
    <w:rsid w:val="00E44A2C"/>
    <w:rsid w:val="00E53F1F"/>
    <w:rsid w:val="00E56021"/>
    <w:rsid w:val="00E56A73"/>
    <w:rsid w:val="00E732F5"/>
    <w:rsid w:val="00E801C6"/>
    <w:rsid w:val="00E802D1"/>
    <w:rsid w:val="00EA7020"/>
    <w:rsid w:val="00EB40DE"/>
    <w:rsid w:val="00EB42E0"/>
    <w:rsid w:val="00EC50A3"/>
    <w:rsid w:val="00ED11C2"/>
    <w:rsid w:val="00F11B2A"/>
    <w:rsid w:val="00F3011B"/>
    <w:rsid w:val="00F35EFC"/>
    <w:rsid w:val="00F43A43"/>
    <w:rsid w:val="00F4444B"/>
    <w:rsid w:val="00F52BEA"/>
    <w:rsid w:val="00F8423E"/>
    <w:rsid w:val="00F866B3"/>
    <w:rsid w:val="00F92812"/>
    <w:rsid w:val="00F97182"/>
    <w:rsid w:val="00FA7A0E"/>
    <w:rsid w:val="00FB2682"/>
    <w:rsid w:val="00FB435B"/>
    <w:rsid w:val="00FC5F87"/>
    <w:rsid w:val="00FE05B3"/>
    <w:rsid w:val="00FE5F6F"/>
    <w:rsid w:val="00FF5199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0F91"/>
  <w15:docId w15:val="{468CCD1C-CEE1-435D-96D0-514789A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91146"/>
    <w:pPr>
      <w:keepNext/>
      <w:outlineLvl w:val="0"/>
    </w:pPr>
    <w:rPr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691146"/>
    <w:pPr>
      <w:keepNext/>
      <w:outlineLvl w:val="1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911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6911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691146"/>
    <w:pPr>
      <w:pBdr>
        <w:bottom w:val="single" w:sz="6" w:space="1" w:color="auto"/>
      </w:pBd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69114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691146"/>
    <w:pPr>
      <w:jc w:val="center"/>
    </w:pPr>
    <w:rPr>
      <w:b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69114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911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35B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CharChar2CharCharCharCharCharCharChar">
    <w:name w:val="Char Char2 Char Char Char Char Char Char Char"/>
    <w:basedOn w:val="Normlny"/>
    <w:rsid w:val="00341A2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0">
    <w:name w:val="Char Char2 Char Char Char Char Char Char Char"/>
    <w:basedOn w:val="Normlny"/>
    <w:rsid w:val="00074DE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1">
    <w:name w:val="Char Char2 Char Char Char Char Char Char Char"/>
    <w:basedOn w:val="Normlny"/>
    <w:rsid w:val="00C073D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2">
    <w:name w:val="Char Char2 Char Char Char Char Char Char Char"/>
    <w:basedOn w:val="Normlny"/>
    <w:rsid w:val="00855AE3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3">
    <w:name w:val="Char Char2 Char Char Char Char Char Char Char"/>
    <w:basedOn w:val="Normlny"/>
    <w:rsid w:val="00906B3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4">
    <w:name w:val="Char Char2 Char Char Char Char Char Char Char"/>
    <w:basedOn w:val="Normlny"/>
    <w:rsid w:val="005C273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5">
    <w:name w:val="Char Char2 Char Char Char Char Char Char Char"/>
    <w:basedOn w:val="Normlny"/>
    <w:rsid w:val="001E5C4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CharCharCharChar6">
    <w:name w:val="Char Char2 Char Char Char Char Char Char Char"/>
    <w:basedOn w:val="Normlny"/>
    <w:rsid w:val="00CB2B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913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133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133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3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33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7F2713"/>
  </w:style>
  <w:style w:type="paragraph" w:styleId="Zarkazkladnhotextu">
    <w:name w:val="Body Text Indent"/>
    <w:basedOn w:val="Normlny"/>
    <w:link w:val="ZarkazkladnhotextuChar"/>
    <w:uiPriority w:val="99"/>
    <w:unhideWhenUsed/>
    <w:rsid w:val="00A15D9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15D9C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02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02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02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02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228A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228AC"/>
    <w:rPr>
      <w:rFonts w:ascii="Calibri" w:hAnsi="Calibri"/>
      <w:szCs w:val="21"/>
    </w:rPr>
  </w:style>
  <w:style w:type="paragraph" w:customStyle="1" w:styleId="Default">
    <w:name w:val="Default"/>
    <w:rsid w:val="00C65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57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A078-206C-4D43-A484-A9215535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valentova</cp:lastModifiedBy>
  <cp:revision>4</cp:revision>
  <cp:lastPrinted>2022-03-11T08:39:00Z</cp:lastPrinted>
  <dcterms:created xsi:type="dcterms:W3CDTF">2022-03-11T09:00:00Z</dcterms:created>
  <dcterms:modified xsi:type="dcterms:W3CDTF">2022-03-11T10:47:00Z</dcterms:modified>
</cp:coreProperties>
</file>