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886" w:rsidRPr="00C46880" w:rsidRDefault="007C5886" w:rsidP="004E39F3">
      <w:pPr>
        <w:pStyle w:val="Nzov"/>
      </w:pPr>
      <w:r w:rsidRPr="00C46880">
        <w:t xml:space="preserve">M E S T O   Š A Ľ A   -  </w:t>
      </w:r>
      <w:r w:rsidR="00FE716D">
        <w:t xml:space="preserve"> </w:t>
      </w:r>
      <w:r w:rsidRPr="00C46880">
        <w:t>Mestský úrad</w:t>
      </w:r>
    </w:p>
    <w:p w:rsidR="007C5886" w:rsidRPr="00C46880" w:rsidRDefault="007C5886" w:rsidP="00C46880">
      <w:pPr>
        <w:pStyle w:val="Nadpis1"/>
      </w:pPr>
    </w:p>
    <w:p w:rsidR="007C5886" w:rsidRPr="00C46880" w:rsidRDefault="007C5886" w:rsidP="00C46880">
      <w:pPr>
        <w:pStyle w:val="Nadpis1"/>
      </w:pPr>
    </w:p>
    <w:p w:rsidR="007C5886" w:rsidRPr="00C46880" w:rsidRDefault="007C5886" w:rsidP="00C46880">
      <w:pPr>
        <w:pStyle w:val="Nadpis1"/>
      </w:pPr>
    </w:p>
    <w:p w:rsidR="007C5886" w:rsidRPr="00C46880" w:rsidRDefault="007C5886" w:rsidP="00C46880">
      <w:pPr>
        <w:pStyle w:val="Nadpis1"/>
      </w:pPr>
    </w:p>
    <w:p w:rsidR="007C5886" w:rsidRPr="00C46880" w:rsidRDefault="007C5886" w:rsidP="00C46880">
      <w:pPr>
        <w:pStyle w:val="Nadpis1"/>
        <w:ind w:left="4956"/>
        <w:rPr>
          <w:rFonts w:eastAsia="Arial Unicode MS"/>
          <w:b/>
          <w:sz w:val="28"/>
        </w:rPr>
      </w:pPr>
      <w:r w:rsidRPr="00C46880">
        <w:rPr>
          <w:b/>
          <w:sz w:val="28"/>
        </w:rPr>
        <w:t xml:space="preserve">Mestské zastupiteľstvo </w:t>
      </w:r>
      <w:r w:rsidR="004E39F3">
        <w:rPr>
          <w:b/>
          <w:sz w:val="28"/>
        </w:rPr>
        <w:t xml:space="preserve">v </w:t>
      </w:r>
      <w:r w:rsidRPr="00C46880">
        <w:rPr>
          <w:b/>
          <w:sz w:val="28"/>
        </w:rPr>
        <w:t>Ša</w:t>
      </w:r>
      <w:r w:rsidR="004E39F3">
        <w:rPr>
          <w:b/>
          <w:sz w:val="28"/>
        </w:rPr>
        <w:t>li</w:t>
      </w:r>
      <w:r w:rsidRPr="00C46880">
        <w:t xml:space="preserve">     </w:t>
      </w:r>
    </w:p>
    <w:p w:rsidR="007C5886" w:rsidRPr="00C46880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:rsidR="007C5886" w:rsidRPr="00C46880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:rsidR="00FE716D" w:rsidRDefault="00FE716D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:rsidR="00FE716D" w:rsidRPr="00C46880" w:rsidRDefault="00FE716D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:rsidR="007C5886" w:rsidRPr="00C46880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C46880">
        <w:rPr>
          <w:rFonts w:ascii="Times New Roman" w:hAnsi="Times New Roman" w:cs="Times New Roman"/>
          <w:b/>
          <w:sz w:val="24"/>
        </w:rPr>
        <w:t xml:space="preserve">Materiál číslo C </w:t>
      </w:r>
      <w:r w:rsidR="004E39F3">
        <w:rPr>
          <w:rFonts w:ascii="Times New Roman" w:hAnsi="Times New Roman" w:cs="Times New Roman"/>
          <w:b/>
          <w:sz w:val="24"/>
        </w:rPr>
        <w:t>2/5/</w:t>
      </w:r>
      <w:r w:rsidRPr="00C46880">
        <w:rPr>
          <w:rFonts w:ascii="Times New Roman" w:hAnsi="Times New Roman" w:cs="Times New Roman"/>
          <w:b/>
          <w:sz w:val="24"/>
        </w:rPr>
        <w:t>20</w:t>
      </w:r>
      <w:r w:rsidR="00F528FB">
        <w:rPr>
          <w:rFonts w:ascii="Times New Roman" w:hAnsi="Times New Roman" w:cs="Times New Roman"/>
          <w:b/>
          <w:sz w:val="24"/>
        </w:rPr>
        <w:t>20</w:t>
      </w:r>
    </w:p>
    <w:p w:rsidR="00BF5606" w:rsidRDefault="00BF5606" w:rsidP="00FE716D">
      <w:pPr>
        <w:spacing w:after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7148A8">
        <w:rPr>
          <w:rFonts w:ascii="Times New Roman" w:hAnsi="Times New Roman"/>
          <w:b/>
          <w:bCs/>
          <w:sz w:val="28"/>
          <w:szCs w:val="28"/>
          <w:u w:val="single"/>
        </w:rPr>
        <w:t xml:space="preserve">Predloženie žiadosti o nenávratný finančný príspevok v rámci </w:t>
      </w:r>
      <w:r w:rsidR="00125DC7">
        <w:rPr>
          <w:rFonts w:ascii="Times New Roman" w:hAnsi="Times New Roman"/>
          <w:b/>
          <w:bCs/>
          <w:sz w:val="28"/>
          <w:szCs w:val="28"/>
          <w:u w:val="single"/>
        </w:rPr>
        <w:t>OPII</w:t>
      </w:r>
      <w:r w:rsidRPr="007148A8">
        <w:rPr>
          <w:rFonts w:ascii="Times New Roman" w:hAnsi="Times New Roman"/>
          <w:b/>
          <w:bCs/>
          <w:sz w:val="28"/>
          <w:szCs w:val="28"/>
          <w:u w:val="single"/>
        </w:rPr>
        <w:t xml:space="preserve"> na realizáciu projektu „</w:t>
      </w:r>
      <w:r w:rsidR="00125DC7" w:rsidRPr="00125DC7">
        <w:rPr>
          <w:rFonts w:ascii="Times New Roman" w:hAnsi="Times New Roman"/>
          <w:b/>
          <w:bCs/>
          <w:sz w:val="28"/>
          <w:szCs w:val="28"/>
          <w:u w:val="single"/>
        </w:rPr>
        <w:t>Moderné technológie – Šaľa na ceste SMART</w:t>
      </w:r>
      <w:r w:rsidRPr="007148A8">
        <w:rPr>
          <w:rFonts w:ascii="Times New Roman" w:hAnsi="Times New Roman"/>
          <w:b/>
          <w:bCs/>
          <w:sz w:val="28"/>
          <w:szCs w:val="28"/>
          <w:u w:val="single"/>
        </w:rPr>
        <w:t>“</w:t>
      </w:r>
    </w:p>
    <w:p w:rsidR="007C5886" w:rsidRDefault="007C5886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1E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</w:p>
    <w:p w:rsidR="00FE716D" w:rsidRDefault="00FE716D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E716D" w:rsidRPr="00FE716D" w:rsidRDefault="00FE716D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06618" w:rsidRPr="00FE1EF4" w:rsidRDefault="00B06618" w:rsidP="00C468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C5886" w:rsidRPr="00C46880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  <w:r w:rsidRPr="00C46880">
        <w:rPr>
          <w:rFonts w:ascii="Times New Roman" w:hAnsi="Times New Roman" w:cs="Times New Roman"/>
          <w:sz w:val="24"/>
          <w:u w:val="single"/>
        </w:rPr>
        <w:t xml:space="preserve">Návrh na uznesenie: </w:t>
      </w:r>
    </w:p>
    <w:p w:rsidR="007C5886" w:rsidRPr="00C46880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:rsidR="007C5886" w:rsidRPr="00BE11D4" w:rsidRDefault="007C5886" w:rsidP="00C4688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11D4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:rsidR="007C5886" w:rsidRPr="00BE11D4" w:rsidRDefault="007C5886" w:rsidP="00FE716D">
      <w:pPr>
        <w:pStyle w:val="Odsekzoznamu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BE11D4">
        <w:rPr>
          <w:rFonts w:ascii="Times New Roman" w:hAnsi="Times New Roman"/>
          <w:b/>
          <w:sz w:val="24"/>
          <w:szCs w:val="24"/>
        </w:rPr>
        <w:t>prerokovalo</w:t>
      </w:r>
    </w:p>
    <w:p w:rsidR="00BF5606" w:rsidRPr="00BE11D4" w:rsidRDefault="007C5886" w:rsidP="00FE716D">
      <w:pPr>
        <w:pStyle w:val="Default"/>
        <w:ind w:left="357"/>
        <w:jc w:val="both"/>
        <w:rPr>
          <w:rFonts w:ascii="Times New Roman" w:hAnsi="Times New Roman" w:cs="Times New Roman"/>
          <w:bCs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zámer mesta </w:t>
      </w:r>
      <w:r w:rsidR="00FE1EF4" w:rsidRPr="00BE11D4">
        <w:rPr>
          <w:rFonts w:ascii="Times New Roman" w:hAnsi="Times New Roman" w:cs="Times New Roman"/>
          <w:color w:val="auto"/>
        </w:rPr>
        <w:t xml:space="preserve">Šaľa </w:t>
      </w:r>
      <w:r w:rsidRPr="00BE11D4">
        <w:rPr>
          <w:rFonts w:ascii="Times New Roman" w:hAnsi="Times New Roman" w:cs="Times New Roman"/>
          <w:color w:val="auto"/>
        </w:rPr>
        <w:t>predložiť žiadosť o</w:t>
      </w:r>
      <w:r w:rsidR="00F431A5">
        <w:rPr>
          <w:rFonts w:ascii="Times New Roman" w:hAnsi="Times New Roman" w:cs="Times New Roman"/>
          <w:color w:val="auto"/>
        </w:rPr>
        <w:t xml:space="preserve"> </w:t>
      </w:r>
      <w:r w:rsidRPr="00BE11D4">
        <w:rPr>
          <w:rFonts w:ascii="Times New Roman" w:hAnsi="Times New Roman" w:cs="Times New Roman"/>
          <w:color w:val="auto"/>
        </w:rPr>
        <w:t>poskytnutie nenávratného finančného príspevku</w:t>
      </w:r>
      <w:r w:rsidR="00FE1EF4" w:rsidRPr="00BE11D4">
        <w:rPr>
          <w:rFonts w:ascii="Times New Roman" w:hAnsi="Times New Roman" w:cs="Times New Roman"/>
          <w:color w:val="auto"/>
        </w:rPr>
        <w:t xml:space="preserve"> </w:t>
      </w:r>
      <w:r w:rsidR="00C61A1E">
        <w:rPr>
          <w:rFonts w:ascii="Times New Roman" w:hAnsi="Times New Roman" w:cs="Times New Roman"/>
          <w:color w:val="auto"/>
        </w:rPr>
        <w:t>(</w:t>
      </w:r>
      <w:proofErr w:type="spellStart"/>
      <w:r w:rsidR="00C61A1E" w:rsidRPr="00BE11D4">
        <w:rPr>
          <w:rFonts w:ascii="Times New Roman" w:hAnsi="Times New Roman" w:cs="Times New Roman"/>
          <w:color w:val="auto"/>
        </w:rPr>
        <w:t>ŽoNFP</w:t>
      </w:r>
      <w:proofErr w:type="spellEnd"/>
      <w:r w:rsidR="00C61A1E">
        <w:rPr>
          <w:rFonts w:ascii="Times New Roman" w:hAnsi="Times New Roman" w:cs="Times New Roman"/>
          <w:color w:val="auto"/>
        </w:rPr>
        <w:t xml:space="preserve">) </w:t>
      </w:r>
      <w:r w:rsidR="000503C8" w:rsidRPr="00BE11D4">
        <w:rPr>
          <w:rFonts w:ascii="Times New Roman" w:hAnsi="Times New Roman" w:cs="Times New Roman"/>
          <w:color w:val="auto"/>
        </w:rPr>
        <w:t xml:space="preserve">v zmysle výzvy </w:t>
      </w:r>
      <w:r w:rsidR="000503C8" w:rsidRPr="00BE11D4">
        <w:rPr>
          <w:rFonts w:ascii="Times New Roman" w:hAnsi="Times New Roman" w:cs="Times New Roman"/>
          <w:bCs/>
          <w:color w:val="auto"/>
        </w:rPr>
        <w:t xml:space="preserve">na predkladanie žiadostí o nenávratný finančný príspevok 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na </w:t>
      </w:r>
      <w:r w:rsidR="00125DC7">
        <w:rPr>
          <w:rFonts w:ascii="Times New Roman" w:hAnsi="Times New Roman" w:cs="Times New Roman"/>
          <w:bCs/>
          <w:color w:val="auto"/>
        </w:rPr>
        <w:t>p</w:t>
      </w:r>
      <w:r w:rsidR="00125DC7" w:rsidRPr="00125DC7">
        <w:rPr>
          <w:rFonts w:ascii="Times New Roman" w:hAnsi="Times New Roman" w:cs="Times New Roman"/>
          <w:bCs/>
          <w:color w:val="auto"/>
        </w:rPr>
        <w:t>odpor</w:t>
      </w:r>
      <w:r w:rsidR="00125DC7">
        <w:rPr>
          <w:rFonts w:ascii="Times New Roman" w:hAnsi="Times New Roman" w:cs="Times New Roman"/>
          <w:bCs/>
          <w:color w:val="auto"/>
        </w:rPr>
        <w:t>u</w:t>
      </w:r>
      <w:r w:rsidR="00125DC7" w:rsidRPr="00125DC7">
        <w:rPr>
          <w:rFonts w:ascii="Times New Roman" w:hAnsi="Times New Roman" w:cs="Times New Roman"/>
          <w:bCs/>
          <w:color w:val="auto"/>
        </w:rPr>
        <w:t xml:space="preserve"> budovania inteligentných miest a regiónov</w:t>
      </w:r>
      <w:r w:rsidR="00BF5606" w:rsidRPr="00BE11D4">
        <w:rPr>
          <w:rFonts w:ascii="Times New Roman" w:hAnsi="Times New Roman" w:cs="Times New Roman"/>
          <w:bCs/>
          <w:color w:val="auto"/>
        </w:rPr>
        <w:t>, kód výzvy:</w:t>
      </w:r>
      <w:r w:rsidR="00125DC7">
        <w:rPr>
          <w:rFonts w:ascii="Times New Roman" w:hAnsi="Times New Roman" w:cs="Times New Roman"/>
          <w:bCs/>
          <w:color w:val="auto"/>
        </w:rPr>
        <w:t xml:space="preserve"> </w:t>
      </w:r>
      <w:r w:rsidR="00125DC7" w:rsidRPr="00125DC7">
        <w:rPr>
          <w:rFonts w:ascii="Times New Roman" w:hAnsi="Times New Roman" w:cs="Times New Roman"/>
          <w:color w:val="auto"/>
        </w:rPr>
        <w:t>OPII-2020/7/11-DOP</w:t>
      </w:r>
      <w:r w:rsidR="00BE11D4" w:rsidRPr="00BE11D4">
        <w:rPr>
          <w:rFonts w:ascii="Times New Roman" w:hAnsi="Times New Roman" w:cs="Times New Roman"/>
          <w:bCs/>
          <w:color w:val="auto"/>
        </w:rPr>
        <w:t xml:space="preserve"> 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v rámci </w:t>
      </w:r>
      <w:r w:rsidR="00125DC7">
        <w:rPr>
          <w:rFonts w:ascii="Times New Roman" w:hAnsi="Times New Roman" w:cs="Times New Roman"/>
          <w:bCs/>
          <w:color w:val="auto"/>
        </w:rPr>
        <w:t>O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peračného programu </w:t>
      </w:r>
      <w:r w:rsidR="00125DC7">
        <w:rPr>
          <w:rFonts w:ascii="Times New Roman" w:hAnsi="Times New Roman" w:cs="Times New Roman"/>
          <w:bCs/>
          <w:color w:val="auto"/>
        </w:rPr>
        <w:t xml:space="preserve">Integrovaná infraštruktúra </w:t>
      </w:r>
      <w:r w:rsidR="00BF5606" w:rsidRPr="00BE11D4">
        <w:rPr>
          <w:rFonts w:ascii="Times New Roman" w:hAnsi="Times New Roman" w:cs="Times New Roman"/>
          <w:bCs/>
          <w:color w:val="auto"/>
        </w:rPr>
        <w:t>(ďalej len „</w:t>
      </w:r>
      <w:r w:rsidR="00125DC7">
        <w:rPr>
          <w:rFonts w:ascii="Times New Roman" w:hAnsi="Times New Roman" w:cs="Times New Roman"/>
          <w:bCs/>
          <w:color w:val="auto"/>
        </w:rPr>
        <w:t>OPII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”), </w:t>
      </w:r>
      <w:r w:rsidR="004B3A16">
        <w:rPr>
          <w:rFonts w:ascii="Times New Roman" w:hAnsi="Times New Roman" w:cs="Times New Roman"/>
          <w:bCs/>
          <w:color w:val="auto"/>
        </w:rPr>
        <w:t xml:space="preserve">Prioritná os </w:t>
      </w:r>
      <w:r w:rsidR="00125DC7" w:rsidRPr="00125DC7">
        <w:rPr>
          <w:rFonts w:ascii="Times New Roman" w:hAnsi="Times New Roman" w:cs="Times New Roman"/>
          <w:bCs/>
          <w:color w:val="auto"/>
        </w:rPr>
        <w:t>7. Informačná spoločnosť</w:t>
      </w:r>
      <w:r w:rsidR="00BF5606" w:rsidRPr="00BE11D4">
        <w:rPr>
          <w:rFonts w:ascii="Times New Roman" w:hAnsi="Times New Roman" w:cs="Times New Roman"/>
          <w:bCs/>
          <w:color w:val="auto"/>
        </w:rPr>
        <w:t>,</w:t>
      </w:r>
      <w:r w:rsidR="00BE11D4" w:rsidRPr="00BE11D4">
        <w:rPr>
          <w:rFonts w:ascii="Times New Roman" w:hAnsi="Times New Roman" w:cs="Times New Roman"/>
          <w:bCs/>
          <w:color w:val="auto"/>
        </w:rPr>
        <w:t xml:space="preserve"> 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Investičná priorita: </w:t>
      </w:r>
      <w:r w:rsidR="00125DC7" w:rsidRPr="00125DC7">
        <w:rPr>
          <w:rFonts w:ascii="Times New Roman" w:hAnsi="Times New Roman" w:cs="Times New Roman"/>
          <w:bCs/>
          <w:color w:val="auto"/>
        </w:rPr>
        <w:t>2c) Posilnenie aplikácií IKT v rámci elektronickej štátnej správy, elektronického vzdelávania, elektronickej inklúzie, elektronickej kultúry a elektronického zdravotníctva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, </w:t>
      </w:r>
      <w:r w:rsidRPr="00BE11D4">
        <w:rPr>
          <w:rFonts w:ascii="Times New Roman" w:hAnsi="Times New Roman" w:cs="Times New Roman"/>
          <w:bCs/>
          <w:color w:val="auto"/>
        </w:rPr>
        <w:t>na realizáciu projektu s názvom „</w:t>
      </w:r>
      <w:r w:rsidR="00125DC7" w:rsidRPr="00125DC7">
        <w:rPr>
          <w:rFonts w:ascii="Times New Roman" w:hAnsi="Times New Roman" w:cs="Times New Roman"/>
          <w:bCs/>
          <w:color w:val="auto"/>
        </w:rPr>
        <w:t>Moderné technológie – Šaľa na ceste SMART</w:t>
      </w:r>
      <w:r w:rsidR="00BF5606" w:rsidRPr="00BE11D4">
        <w:rPr>
          <w:rFonts w:ascii="Times New Roman" w:hAnsi="Times New Roman" w:cs="Times New Roman"/>
          <w:bCs/>
          <w:color w:val="auto"/>
        </w:rPr>
        <w:t>“</w:t>
      </w:r>
      <w:r w:rsidR="00FE716D">
        <w:rPr>
          <w:rFonts w:ascii="Times New Roman" w:hAnsi="Times New Roman" w:cs="Times New Roman"/>
          <w:bCs/>
          <w:color w:val="auto"/>
        </w:rPr>
        <w:t>,</w:t>
      </w:r>
    </w:p>
    <w:p w:rsidR="007C5886" w:rsidRPr="00FE716D" w:rsidRDefault="00FE716D" w:rsidP="00FE716D">
      <w:pPr>
        <w:pStyle w:val="Odsekzoznamu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:rsidR="000503C8" w:rsidRPr="00BE11D4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predloženie </w:t>
      </w:r>
      <w:proofErr w:type="spellStart"/>
      <w:r w:rsidRPr="00BE11D4">
        <w:rPr>
          <w:rFonts w:ascii="Times New Roman" w:hAnsi="Times New Roman" w:cs="Times New Roman"/>
          <w:color w:val="auto"/>
        </w:rPr>
        <w:t>ŽoNFP</w:t>
      </w:r>
      <w:proofErr w:type="spellEnd"/>
      <w:r w:rsidRPr="00BE11D4">
        <w:rPr>
          <w:rFonts w:ascii="Times New Roman" w:hAnsi="Times New Roman" w:cs="Times New Roman"/>
          <w:color w:val="auto"/>
        </w:rPr>
        <w:t xml:space="preserve"> za účelom realizáci</w:t>
      </w:r>
      <w:r w:rsidR="00FE1EF4" w:rsidRPr="00BE11D4">
        <w:rPr>
          <w:rFonts w:ascii="Times New Roman" w:hAnsi="Times New Roman" w:cs="Times New Roman"/>
          <w:color w:val="auto"/>
        </w:rPr>
        <w:t>e</w:t>
      </w:r>
      <w:r w:rsidRPr="00BE11D4">
        <w:rPr>
          <w:rFonts w:ascii="Times New Roman" w:hAnsi="Times New Roman" w:cs="Times New Roman"/>
          <w:color w:val="auto"/>
        </w:rPr>
        <w:t xml:space="preserve"> projektu</w:t>
      </w:r>
      <w:r w:rsidR="00125DC7">
        <w:rPr>
          <w:rFonts w:ascii="Times New Roman" w:hAnsi="Times New Roman" w:cs="Times New Roman"/>
          <w:color w:val="auto"/>
        </w:rPr>
        <w:t xml:space="preserve"> s názvom </w:t>
      </w:r>
      <w:r w:rsidR="005E3B3E" w:rsidRPr="00BE11D4">
        <w:rPr>
          <w:rFonts w:ascii="Times New Roman" w:hAnsi="Times New Roman" w:cs="Times New Roman"/>
          <w:color w:val="auto"/>
        </w:rPr>
        <w:t>„</w:t>
      </w:r>
      <w:r w:rsidR="00125DC7" w:rsidRPr="00125DC7">
        <w:rPr>
          <w:rFonts w:ascii="Times New Roman" w:hAnsi="Times New Roman" w:cs="Times New Roman"/>
          <w:color w:val="auto"/>
        </w:rPr>
        <w:t>Moderné technológie – Šaľa na ceste SMART</w:t>
      </w:r>
      <w:r w:rsidR="005E3B3E" w:rsidRPr="00BE11D4">
        <w:rPr>
          <w:rFonts w:ascii="Times New Roman" w:hAnsi="Times New Roman" w:cs="Times New Roman"/>
          <w:color w:val="auto"/>
        </w:rPr>
        <w:t xml:space="preserve">“ </w:t>
      </w:r>
      <w:r w:rsidRPr="00BE11D4">
        <w:rPr>
          <w:rFonts w:ascii="Times New Roman" w:hAnsi="Times New Roman" w:cs="Times New Roman"/>
          <w:color w:val="auto"/>
        </w:rPr>
        <w:t xml:space="preserve">v rámci výzvy </w:t>
      </w:r>
      <w:r w:rsidR="00125DC7" w:rsidRPr="00125DC7">
        <w:rPr>
          <w:rFonts w:ascii="Times New Roman" w:hAnsi="Times New Roman" w:cs="Times New Roman"/>
          <w:color w:val="auto"/>
        </w:rPr>
        <w:t>OPII-2020/7/11-DOP</w:t>
      </w:r>
      <w:r w:rsidRPr="00BE11D4">
        <w:rPr>
          <w:rFonts w:ascii="Times New Roman" w:hAnsi="Times New Roman" w:cs="Times New Roman"/>
          <w:color w:val="auto"/>
        </w:rPr>
        <w:t xml:space="preserve">, ktorého ciele sú v súlade s platným územným plánom mesta Šaľa a platným programom rozvoja mesta Šaľa; </w:t>
      </w:r>
    </w:p>
    <w:p w:rsidR="000503C8" w:rsidRPr="00BE11D4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zabezpečenie realizácie projektu v súlade s podmienkami poskytnutia pomoci; </w:t>
      </w:r>
    </w:p>
    <w:p w:rsidR="000503C8" w:rsidRPr="00BE11D4" w:rsidRDefault="000503C8" w:rsidP="0047135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zabezpečenie finančných prostriedkov na spolufinancovanie realizovaného projektu vo výške </w:t>
      </w:r>
      <w:r w:rsidR="00471350" w:rsidRPr="00471350">
        <w:rPr>
          <w:rFonts w:ascii="Times New Roman" w:hAnsi="Times New Roman" w:cs="Times New Roman"/>
          <w:color w:val="auto"/>
        </w:rPr>
        <w:t xml:space="preserve">43 470,05 </w:t>
      </w:r>
      <w:r w:rsidR="00FE1EF4" w:rsidRPr="00471350">
        <w:rPr>
          <w:rFonts w:ascii="Times New Roman" w:hAnsi="Times New Roman" w:cs="Times New Roman"/>
          <w:color w:val="auto"/>
        </w:rPr>
        <w:t>EUR</w:t>
      </w:r>
      <w:r w:rsidR="00FE1EF4" w:rsidRPr="00BE11D4">
        <w:rPr>
          <w:rFonts w:ascii="Times New Roman" w:hAnsi="Times New Roman" w:cs="Times New Roman"/>
          <w:color w:val="auto"/>
        </w:rPr>
        <w:t xml:space="preserve"> </w:t>
      </w:r>
      <w:r w:rsidRPr="00BE11D4">
        <w:rPr>
          <w:rFonts w:ascii="Times New Roman" w:hAnsi="Times New Roman" w:cs="Times New Roman"/>
          <w:color w:val="auto"/>
        </w:rPr>
        <w:t>t. j. rozdielu celkových oprávnených výdavkov projektu</w:t>
      </w:r>
      <w:r w:rsidR="00E71800" w:rsidRPr="00BE11D4">
        <w:rPr>
          <w:rFonts w:ascii="Times New Roman" w:hAnsi="Times New Roman" w:cs="Times New Roman"/>
          <w:color w:val="auto"/>
        </w:rPr>
        <w:t xml:space="preserve"> </w:t>
      </w:r>
      <w:r w:rsidR="00FD2FD8" w:rsidRPr="00BE11D4">
        <w:rPr>
          <w:rFonts w:ascii="Times New Roman" w:hAnsi="Times New Roman" w:cs="Times New Roman"/>
          <w:color w:val="auto"/>
        </w:rPr>
        <w:t xml:space="preserve">           </w:t>
      </w:r>
      <w:r w:rsidR="00FE1EF4" w:rsidRPr="00BE11D4">
        <w:rPr>
          <w:rFonts w:ascii="Times New Roman" w:hAnsi="Times New Roman" w:cs="Times New Roman"/>
          <w:color w:val="auto"/>
        </w:rPr>
        <w:t xml:space="preserve"> </w:t>
      </w:r>
      <w:r w:rsidR="00471350" w:rsidRPr="00471350">
        <w:rPr>
          <w:rFonts w:ascii="Times New Roman" w:hAnsi="Times New Roman" w:cs="Times New Roman"/>
          <w:color w:val="auto"/>
        </w:rPr>
        <w:t xml:space="preserve">869 401,00 </w:t>
      </w:r>
      <w:r w:rsidR="00BE11D4" w:rsidRPr="00471350">
        <w:rPr>
          <w:rFonts w:ascii="Times New Roman" w:hAnsi="Times New Roman" w:cs="Times New Roman"/>
          <w:color w:val="auto"/>
        </w:rPr>
        <w:t xml:space="preserve"> </w:t>
      </w:r>
      <w:r w:rsidR="004F1BC7" w:rsidRPr="00471350">
        <w:rPr>
          <w:rFonts w:ascii="Times New Roman" w:hAnsi="Times New Roman" w:cs="Times New Roman"/>
          <w:color w:val="auto"/>
        </w:rPr>
        <w:t>EUR</w:t>
      </w:r>
      <w:r w:rsidR="004F1BC7" w:rsidRPr="00BE11D4">
        <w:rPr>
          <w:rFonts w:ascii="Times New Roman" w:hAnsi="Times New Roman" w:cs="Times New Roman"/>
          <w:color w:val="auto"/>
        </w:rPr>
        <w:t xml:space="preserve"> </w:t>
      </w:r>
      <w:r w:rsidRPr="00BE11D4">
        <w:rPr>
          <w:rFonts w:ascii="Times New Roman" w:hAnsi="Times New Roman" w:cs="Times New Roman"/>
          <w:color w:val="auto"/>
        </w:rPr>
        <w:t xml:space="preserve">a poskytnutého NFP v súlade s podmienkami poskytnutia pomoci; </w:t>
      </w:r>
    </w:p>
    <w:p w:rsidR="000503C8" w:rsidRPr="00BE11D4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>zabezpečenie financovania prípadných neoprávnených výdavkov z rozpočtu mesta Šaľa, teda ďalších finančných prostriedkov na spolufinancovanie realizovaného projektu až do výšky rozdielu celkových výdavkov projektu a</w:t>
      </w:r>
      <w:r w:rsidR="00FE716D">
        <w:rPr>
          <w:rFonts w:ascii="Times New Roman" w:hAnsi="Times New Roman" w:cs="Times New Roman"/>
          <w:color w:val="auto"/>
        </w:rPr>
        <w:t xml:space="preserve"> </w:t>
      </w:r>
      <w:r w:rsidRPr="00BE11D4">
        <w:rPr>
          <w:rFonts w:ascii="Times New Roman" w:hAnsi="Times New Roman" w:cs="Times New Roman"/>
          <w:color w:val="auto"/>
        </w:rPr>
        <w:t>poskytnutého NFP v súlade s podmienkami poskytnutia pomoci.</w:t>
      </w:r>
    </w:p>
    <w:p w:rsidR="008F418D" w:rsidRDefault="008F418D" w:rsidP="00C46880">
      <w:pPr>
        <w:pStyle w:val="Zkladntext"/>
        <w:rPr>
          <w:color w:val="FF0000"/>
          <w:sz w:val="24"/>
          <w:szCs w:val="24"/>
        </w:rPr>
      </w:pPr>
    </w:p>
    <w:p w:rsidR="008F418D" w:rsidRPr="00F528FB" w:rsidRDefault="008F418D" w:rsidP="00C46880">
      <w:pPr>
        <w:pStyle w:val="Zkladntext"/>
        <w:rPr>
          <w:color w:val="FF0000"/>
          <w:sz w:val="24"/>
          <w:szCs w:val="24"/>
        </w:rPr>
      </w:pPr>
    </w:p>
    <w:p w:rsidR="007C5886" w:rsidRPr="005E3B3E" w:rsidRDefault="007C5886" w:rsidP="00C46880">
      <w:pPr>
        <w:pStyle w:val="Zkladntext"/>
        <w:rPr>
          <w:sz w:val="24"/>
        </w:rPr>
      </w:pPr>
      <w:r w:rsidRPr="005E3B3E">
        <w:rPr>
          <w:sz w:val="24"/>
        </w:rPr>
        <w:t>Spracoval:</w:t>
      </w:r>
      <w:r w:rsidRPr="005E3B3E">
        <w:rPr>
          <w:b w:val="0"/>
          <w:bCs/>
        </w:rPr>
        <w:t xml:space="preserve"> </w:t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sz w:val="24"/>
        </w:rPr>
        <w:t>Predkladá:</w:t>
      </w:r>
      <w:r w:rsidRPr="005E3B3E">
        <w:rPr>
          <w:b w:val="0"/>
          <w:bCs/>
        </w:rPr>
        <w:t xml:space="preserve"> </w:t>
      </w:r>
    </w:p>
    <w:p w:rsidR="007C5886" w:rsidRPr="00F431A5" w:rsidRDefault="007C5886" w:rsidP="00C46880">
      <w:pPr>
        <w:pStyle w:val="Zkladntext"/>
        <w:rPr>
          <w:b w:val="0"/>
          <w:bCs/>
          <w:i/>
          <w:iCs/>
          <w:sz w:val="24"/>
          <w:szCs w:val="24"/>
        </w:rPr>
      </w:pPr>
      <w:r w:rsidRPr="00F431A5">
        <w:rPr>
          <w:b w:val="0"/>
          <w:bCs/>
          <w:sz w:val="24"/>
          <w:szCs w:val="24"/>
        </w:rPr>
        <w:t>Ing. Eliška Vargová v. r.</w:t>
      </w:r>
      <w:r w:rsidRPr="00F431A5">
        <w:rPr>
          <w:b w:val="0"/>
          <w:bCs/>
        </w:rPr>
        <w:t xml:space="preserve"> </w:t>
      </w:r>
      <w:r w:rsidRPr="00F431A5">
        <w:rPr>
          <w:b w:val="0"/>
          <w:bCs/>
        </w:rPr>
        <w:tab/>
      </w:r>
      <w:r w:rsidRPr="00F431A5">
        <w:rPr>
          <w:b w:val="0"/>
          <w:bCs/>
        </w:rPr>
        <w:tab/>
      </w:r>
      <w:r w:rsidRPr="00F431A5">
        <w:rPr>
          <w:b w:val="0"/>
          <w:bCs/>
        </w:rPr>
        <w:tab/>
      </w:r>
      <w:r w:rsidRPr="00F431A5">
        <w:rPr>
          <w:b w:val="0"/>
          <w:bCs/>
        </w:rPr>
        <w:tab/>
      </w:r>
      <w:r w:rsidRPr="00F431A5">
        <w:rPr>
          <w:b w:val="0"/>
          <w:bCs/>
        </w:rPr>
        <w:tab/>
      </w:r>
      <w:r w:rsidRPr="00F431A5">
        <w:rPr>
          <w:b w:val="0"/>
          <w:bCs/>
        </w:rPr>
        <w:tab/>
      </w:r>
      <w:r w:rsidRPr="00F431A5">
        <w:rPr>
          <w:b w:val="0"/>
          <w:bCs/>
          <w:sz w:val="24"/>
          <w:szCs w:val="24"/>
        </w:rPr>
        <w:t>Ing. Eliška Vargová v. r.</w:t>
      </w:r>
    </w:p>
    <w:p w:rsidR="007C5886" w:rsidRPr="005E3B3E" w:rsidRDefault="00FE716D" w:rsidP="00C46880">
      <w:pPr>
        <w:pStyle w:val="Zkladntext"/>
        <w:rPr>
          <w:b w:val="0"/>
          <w:bCs/>
        </w:rPr>
      </w:pPr>
      <w:r>
        <w:rPr>
          <w:b w:val="0"/>
          <w:bCs/>
          <w:sz w:val="24"/>
          <w:szCs w:val="24"/>
        </w:rPr>
        <w:t xml:space="preserve">referentka </w:t>
      </w:r>
      <w:proofErr w:type="spellStart"/>
      <w:r w:rsidR="007C5886" w:rsidRPr="005E3B3E">
        <w:rPr>
          <w:b w:val="0"/>
          <w:bCs/>
          <w:sz w:val="24"/>
          <w:szCs w:val="24"/>
        </w:rPr>
        <w:t>OSaKČ</w:t>
      </w:r>
      <w:proofErr w:type="spellEnd"/>
      <w:r w:rsidR="007C5886" w:rsidRPr="005E3B3E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 w:rsidR="00B9255B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referentka </w:t>
      </w:r>
      <w:proofErr w:type="spellStart"/>
      <w:r>
        <w:rPr>
          <w:b w:val="0"/>
          <w:bCs/>
          <w:sz w:val="24"/>
          <w:szCs w:val="24"/>
        </w:rPr>
        <w:t>O</w:t>
      </w:r>
      <w:r w:rsidR="007C5886" w:rsidRPr="005E3B3E">
        <w:rPr>
          <w:b w:val="0"/>
          <w:bCs/>
          <w:sz w:val="24"/>
          <w:szCs w:val="24"/>
        </w:rPr>
        <w:t>SaKČ</w:t>
      </w:r>
      <w:proofErr w:type="spellEnd"/>
    </w:p>
    <w:p w:rsidR="007C5886" w:rsidRPr="005E3B3E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125DC7" w:rsidRDefault="00125DC7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C5886" w:rsidRPr="005E3B3E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5E3B3E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F528FB" w:rsidRPr="005E3B3E">
        <w:rPr>
          <w:rFonts w:ascii="Times New Roman" w:hAnsi="Times New Roman" w:cs="Times New Roman"/>
          <w:sz w:val="24"/>
          <w:szCs w:val="24"/>
        </w:rPr>
        <w:t>20. augusta 2020</w:t>
      </w:r>
    </w:p>
    <w:p w:rsidR="00FE716D" w:rsidRDefault="00FE716D" w:rsidP="00C46880">
      <w:pPr>
        <w:pStyle w:val="Nzov"/>
        <w:jc w:val="left"/>
        <w:rPr>
          <w:sz w:val="24"/>
          <w:szCs w:val="24"/>
        </w:rPr>
      </w:pPr>
    </w:p>
    <w:p w:rsidR="00FE716D" w:rsidRDefault="00FE716D" w:rsidP="00C46880">
      <w:pPr>
        <w:pStyle w:val="Nzov"/>
        <w:jc w:val="left"/>
        <w:rPr>
          <w:sz w:val="24"/>
          <w:szCs w:val="24"/>
        </w:rPr>
      </w:pPr>
    </w:p>
    <w:p w:rsidR="007C5886" w:rsidRPr="00BE11D4" w:rsidRDefault="007C5886" w:rsidP="00C46880">
      <w:pPr>
        <w:pStyle w:val="Nzov"/>
        <w:jc w:val="left"/>
        <w:rPr>
          <w:sz w:val="24"/>
          <w:szCs w:val="24"/>
        </w:rPr>
      </w:pPr>
      <w:r w:rsidRPr="00BE11D4">
        <w:rPr>
          <w:sz w:val="24"/>
          <w:szCs w:val="24"/>
        </w:rPr>
        <w:lastRenderedPageBreak/>
        <w:t xml:space="preserve">Dôvodová správa             </w:t>
      </w:r>
    </w:p>
    <w:p w:rsidR="007C5886" w:rsidRPr="00F528FB" w:rsidRDefault="007C5886" w:rsidP="00C46880">
      <w:pPr>
        <w:pStyle w:val="Nzov"/>
        <w:jc w:val="both"/>
        <w:rPr>
          <w:b w:val="0"/>
          <w:color w:val="FF0000"/>
          <w:sz w:val="24"/>
          <w:szCs w:val="24"/>
        </w:rPr>
      </w:pPr>
    </w:p>
    <w:p w:rsidR="007C5886" w:rsidRPr="00C62AD6" w:rsidRDefault="007C5886" w:rsidP="0035651B">
      <w:pPr>
        <w:pStyle w:val="Odsekzoznamu"/>
        <w:ind w:left="0"/>
        <w:jc w:val="both"/>
        <w:rPr>
          <w:rFonts w:ascii="Times New Roman" w:hAnsi="Times New Roman"/>
          <w:bCs/>
        </w:rPr>
      </w:pPr>
      <w:r w:rsidRPr="00C62AD6">
        <w:rPr>
          <w:rFonts w:ascii="Times New Roman" w:hAnsi="Times New Roman"/>
        </w:rPr>
        <w:t xml:space="preserve">Mesto Šaľa v zmysle výzvy </w:t>
      </w:r>
      <w:r w:rsidR="00BC323E" w:rsidRPr="00C62AD6">
        <w:rPr>
          <w:rFonts w:ascii="Times New Roman" w:hAnsi="Times New Roman"/>
          <w:bCs/>
        </w:rPr>
        <w:t xml:space="preserve">na predkladanie žiadostí o nenávratný finančný príspevok </w:t>
      </w:r>
      <w:r w:rsidR="004B3A16" w:rsidRPr="00BE11D4">
        <w:rPr>
          <w:rFonts w:ascii="Times New Roman" w:hAnsi="Times New Roman"/>
          <w:bCs/>
        </w:rPr>
        <w:t xml:space="preserve">na </w:t>
      </w:r>
      <w:r w:rsidR="004B3A16">
        <w:rPr>
          <w:rFonts w:ascii="Times New Roman" w:hAnsi="Times New Roman"/>
          <w:bCs/>
        </w:rPr>
        <w:t>p</w:t>
      </w:r>
      <w:r w:rsidR="004B3A16" w:rsidRPr="00125DC7">
        <w:rPr>
          <w:rFonts w:ascii="Times New Roman" w:hAnsi="Times New Roman"/>
          <w:bCs/>
        </w:rPr>
        <w:t>odpor</w:t>
      </w:r>
      <w:r w:rsidR="004B3A16">
        <w:rPr>
          <w:rFonts w:ascii="Times New Roman" w:hAnsi="Times New Roman"/>
          <w:bCs/>
        </w:rPr>
        <w:t>u</w:t>
      </w:r>
      <w:r w:rsidR="004B3A16" w:rsidRPr="00125DC7">
        <w:rPr>
          <w:rFonts w:ascii="Times New Roman" w:hAnsi="Times New Roman"/>
          <w:bCs/>
        </w:rPr>
        <w:t xml:space="preserve"> budovania inteligentných miest a regiónov</w:t>
      </w:r>
      <w:r w:rsidR="004B3A16" w:rsidRPr="00BE11D4">
        <w:rPr>
          <w:rFonts w:ascii="Times New Roman" w:hAnsi="Times New Roman"/>
          <w:bCs/>
        </w:rPr>
        <w:t>, kód výzvy:</w:t>
      </w:r>
      <w:r w:rsidR="004B3A16">
        <w:rPr>
          <w:rFonts w:ascii="Times New Roman" w:hAnsi="Times New Roman"/>
          <w:bCs/>
        </w:rPr>
        <w:t xml:space="preserve"> </w:t>
      </w:r>
      <w:r w:rsidR="004B3A16" w:rsidRPr="00125DC7">
        <w:rPr>
          <w:rFonts w:ascii="Times New Roman" w:hAnsi="Times New Roman"/>
        </w:rPr>
        <w:t>OPII-2020/7/11-DOP</w:t>
      </w:r>
      <w:r w:rsidR="004B3A16" w:rsidRPr="00BE11D4">
        <w:rPr>
          <w:rFonts w:ascii="Times New Roman" w:hAnsi="Times New Roman"/>
          <w:bCs/>
        </w:rPr>
        <w:t xml:space="preserve"> </w:t>
      </w:r>
      <w:r w:rsidR="00BC323E" w:rsidRPr="00C62AD6">
        <w:rPr>
          <w:rFonts w:ascii="Times New Roman" w:hAnsi="Times New Roman"/>
          <w:bCs/>
        </w:rPr>
        <w:t xml:space="preserve">v rámci </w:t>
      </w:r>
      <w:r w:rsidR="004B3A16">
        <w:rPr>
          <w:rFonts w:ascii="Times New Roman" w:hAnsi="Times New Roman"/>
          <w:bCs/>
        </w:rPr>
        <w:t>O</w:t>
      </w:r>
      <w:r w:rsidR="004B3A16" w:rsidRPr="00BE11D4">
        <w:rPr>
          <w:rFonts w:ascii="Times New Roman" w:hAnsi="Times New Roman"/>
          <w:bCs/>
        </w:rPr>
        <w:t xml:space="preserve">peračného programu </w:t>
      </w:r>
      <w:r w:rsidR="004B3A16">
        <w:rPr>
          <w:rFonts w:ascii="Times New Roman" w:hAnsi="Times New Roman"/>
          <w:bCs/>
        </w:rPr>
        <w:t xml:space="preserve">Integrovaná infraštruktúra </w:t>
      </w:r>
      <w:r w:rsidR="004B3A16" w:rsidRPr="00BE11D4">
        <w:rPr>
          <w:rFonts w:ascii="Times New Roman" w:hAnsi="Times New Roman"/>
          <w:bCs/>
        </w:rPr>
        <w:t>(ďalej len „</w:t>
      </w:r>
      <w:r w:rsidR="004B3A16">
        <w:rPr>
          <w:rFonts w:ascii="Times New Roman" w:hAnsi="Times New Roman"/>
          <w:bCs/>
        </w:rPr>
        <w:t>OPII</w:t>
      </w:r>
      <w:r w:rsidR="004B3A16" w:rsidRPr="00BE11D4">
        <w:rPr>
          <w:rFonts w:ascii="Times New Roman" w:hAnsi="Times New Roman"/>
          <w:bCs/>
        </w:rPr>
        <w:t>”</w:t>
      </w:r>
      <w:r w:rsidR="004B3A16">
        <w:rPr>
          <w:rFonts w:ascii="Times New Roman" w:hAnsi="Times New Roman"/>
          <w:bCs/>
        </w:rPr>
        <w:t xml:space="preserve">, Prioritná os </w:t>
      </w:r>
      <w:r w:rsidR="004B3A16" w:rsidRPr="00125DC7">
        <w:rPr>
          <w:rFonts w:ascii="Times New Roman" w:hAnsi="Times New Roman"/>
          <w:bCs/>
        </w:rPr>
        <w:t>7. Informačná spoločnosť</w:t>
      </w:r>
      <w:r w:rsidR="004B3A16" w:rsidRPr="00BE11D4">
        <w:rPr>
          <w:rFonts w:ascii="Times New Roman" w:hAnsi="Times New Roman"/>
          <w:bCs/>
        </w:rPr>
        <w:t xml:space="preserve">,  Investičná priorita: </w:t>
      </w:r>
      <w:r w:rsidR="004B3A16" w:rsidRPr="00125DC7">
        <w:rPr>
          <w:rFonts w:ascii="Times New Roman" w:hAnsi="Times New Roman"/>
          <w:bCs/>
        </w:rPr>
        <w:t>2c) Posilnenie aplikácií IKT v rámci elektronickej štátnej správy, elektronického vzdelávania, elektronickej inklúzie, elektronickej kultúry a elektronického zdravotníctva</w:t>
      </w:r>
      <w:r w:rsidR="004B3A16" w:rsidRPr="00BE11D4">
        <w:rPr>
          <w:rFonts w:ascii="Times New Roman" w:hAnsi="Times New Roman"/>
          <w:bCs/>
        </w:rPr>
        <w:t xml:space="preserve">, Špecifický cieľ: </w:t>
      </w:r>
      <w:r w:rsidR="004B3A16" w:rsidRPr="00125DC7">
        <w:rPr>
          <w:rFonts w:ascii="Times New Roman" w:hAnsi="Times New Roman"/>
          <w:bCs/>
        </w:rPr>
        <w:t xml:space="preserve">7.4: Zvýšenie kvality, štandardu a dostupnosti </w:t>
      </w:r>
      <w:proofErr w:type="spellStart"/>
      <w:r w:rsidR="004B3A16" w:rsidRPr="00125DC7">
        <w:rPr>
          <w:rFonts w:ascii="Times New Roman" w:hAnsi="Times New Roman"/>
          <w:bCs/>
        </w:rPr>
        <w:t>eGovernment</w:t>
      </w:r>
      <w:proofErr w:type="spellEnd"/>
      <w:r w:rsidR="004B3A16" w:rsidRPr="00125DC7">
        <w:rPr>
          <w:rFonts w:ascii="Times New Roman" w:hAnsi="Times New Roman"/>
          <w:bCs/>
        </w:rPr>
        <w:t xml:space="preserve"> služieb pre občanov</w:t>
      </w:r>
      <w:r w:rsidR="004B3A16">
        <w:rPr>
          <w:rFonts w:ascii="Times New Roman" w:hAnsi="Times New Roman"/>
          <w:bCs/>
        </w:rPr>
        <w:t xml:space="preserve"> a </w:t>
      </w:r>
      <w:r w:rsidR="004B3A16" w:rsidRPr="00125DC7">
        <w:rPr>
          <w:rFonts w:ascii="Times New Roman" w:hAnsi="Times New Roman"/>
          <w:bCs/>
        </w:rPr>
        <w:t>7.7 Umožnenie modernizácie a racionalizácie verejnej správy IKT prostriedkami</w:t>
      </w:r>
      <w:r w:rsidR="00BF5606" w:rsidRPr="00C62AD6">
        <w:rPr>
          <w:rFonts w:ascii="Times New Roman" w:hAnsi="Times New Roman"/>
          <w:bCs/>
        </w:rPr>
        <w:t xml:space="preserve">, </w:t>
      </w:r>
      <w:r w:rsidR="00BC323E" w:rsidRPr="00C62AD6">
        <w:rPr>
          <w:rFonts w:ascii="Times New Roman" w:hAnsi="Times New Roman"/>
        </w:rPr>
        <w:t xml:space="preserve">spolufinancovanej z Európskeho fondu regionálneho rozvoja  </w:t>
      </w:r>
      <w:r w:rsidRPr="00C62AD6">
        <w:rPr>
          <w:rFonts w:ascii="Times New Roman" w:hAnsi="Times New Roman"/>
          <w:bCs/>
        </w:rPr>
        <w:t xml:space="preserve">vyhlásenej dňa </w:t>
      </w:r>
      <w:r w:rsidR="004B3A16">
        <w:rPr>
          <w:rFonts w:ascii="Times New Roman" w:hAnsi="Times New Roman"/>
          <w:bCs/>
        </w:rPr>
        <w:t>21.2.2020</w:t>
      </w:r>
      <w:r w:rsidR="00BF5606" w:rsidRPr="00C62AD6">
        <w:rPr>
          <w:rFonts w:ascii="Times New Roman" w:hAnsi="Times New Roman"/>
          <w:bCs/>
        </w:rPr>
        <w:t xml:space="preserve"> </w:t>
      </w:r>
      <w:r w:rsidRPr="00C62AD6">
        <w:rPr>
          <w:rFonts w:ascii="Times New Roman" w:hAnsi="Times New Roman"/>
          <w:bCs/>
        </w:rPr>
        <w:t>s</w:t>
      </w:r>
      <w:r w:rsidR="00BF5606" w:rsidRPr="00C62AD6">
        <w:rPr>
          <w:rFonts w:ascii="Times New Roman" w:hAnsi="Times New Roman"/>
          <w:bCs/>
        </w:rPr>
        <w:t> aktuálne platným</w:t>
      </w:r>
      <w:r w:rsidR="00BC323E" w:rsidRPr="00C62AD6">
        <w:rPr>
          <w:rFonts w:ascii="Times New Roman" w:hAnsi="Times New Roman"/>
          <w:bCs/>
        </w:rPr>
        <w:t xml:space="preserve"> </w:t>
      </w:r>
      <w:r w:rsidR="00BE11D4" w:rsidRPr="00C62AD6">
        <w:rPr>
          <w:rFonts w:ascii="Times New Roman" w:hAnsi="Times New Roman"/>
          <w:bCs/>
        </w:rPr>
        <w:t xml:space="preserve">posledným </w:t>
      </w:r>
      <w:r w:rsidRPr="00C62AD6">
        <w:rPr>
          <w:rFonts w:ascii="Times New Roman" w:hAnsi="Times New Roman"/>
          <w:bCs/>
        </w:rPr>
        <w:t>termín</w:t>
      </w:r>
      <w:r w:rsidR="00BF5606" w:rsidRPr="00C62AD6">
        <w:rPr>
          <w:rFonts w:ascii="Times New Roman" w:hAnsi="Times New Roman"/>
          <w:bCs/>
        </w:rPr>
        <w:t>om</w:t>
      </w:r>
      <w:r w:rsidRPr="00C62AD6">
        <w:rPr>
          <w:rFonts w:ascii="Times New Roman" w:hAnsi="Times New Roman"/>
          <w:bCs/>
        </w:rPr>
        <w:t xml:space="preserve"> uzávier</w:t>
      </w:r>
      <w:r w:rsidR="00BF5606" w:rsidRPr="00C62AD6">
        <w:rPr>
          <w:rFonts w:ascii="Times New Roman" w:hAnsi="Times New Roman"/>
          <w:bCs/>
        </w:rPr>
        <w:t>ky</w:t>
      </w:r>
      <w:r w:rsidRPr="00C62AD6">
        <w:rPr>
          <w:rFonts w:ascii="Times New Roman" w:hAnsi="Times New Roman"/>
          <w:bCs/>
        </w:rPr>
        <w:t xml:space="preserve"> </w:t>
      </w:r>
      <w:r w:rsidR="00BE11D4" w:rsidRPr="00C62AD6">
        <w:rPr>
          <w:rFonts w:ascii="Times New Roman" w:hAnsi="Times New Roman"/>
          <w:bCs/>
        </w:rPr>
        <w:t>2</w:t>
      </w:r>
      <w:r w:rsidR="004B3A16">
        <w:rPr>
          <w:rFonts w:ascii="Times New Roman" w:hAnsi="Times New Roman"/>
          <w:bCs/>
        </w:rPr>
        <w:t>6</w:t>
      </w:r>
      <w:r w:rsidR="00BE11D4" w:rsidRPr="00C62AD6">
        <w:rPr>
          <w:rFonts w:ascii="Times New Roman" w:hAnsi="Times New Roman"/>
          <w:bCs/>
        </w:rPr>
        <w:t>.8.2020</w:t>
      </w:r>
      <w:r w:rsidR="00C62AD6">
        <w:rPr>
          <w:rFonts w:ascii="Times New Roman" w:hAnsi="Times New Roman"/>
          <w:bCs/>
        </w:rPr>
        <w:t xml:space="preserve"> (podľa oznámenia o plánovanom uzatvorení výzvy zo dňa </w:t>
      </w:r>
      <w:r w:rsidR="00C76B6A">
        <w:rPr>
          <w:rFonts w:ascii="Times New Roman" w:hAnsi="Times New Roman"/>
          <w:bCs/>
        </w:rPr>
        <w:t>29.7</w:t>
      </w:r>
      <w:r w:rsidR="00C62AD6">
        <w:rPr>
          <w:rFonts w:ascii="Times New Roman" w:hAnsi="Times New Roman"/>
          <w:bCs/>
        </w:rPr>
        <w:t>.2020)</w:t>
      </w:r>
      <w:r w:rsidRPr="00C62AD6">
        <w:rPr>
          <w:rFonts w:ascii="Times New Roman" w:hAnsi="Times New Roman"/>
          <w:bCs/>
        </w:rPr>
        <w:t xml:space="preserve"> pripravuje žiadosť o</w:t>
      </w:r>
      <w:r w:rsidR="00C62AD6">
        <w:rPr>
          <w:rFonts w:ascii="Times New Roman" w:hAnsi="Times New Roman"/>
          <w:bCs/>
        </w:rPr>
        <w:t> </w:t>
      </w:r>
      <w:r w:rsidRPr="00C62AD6">
        <w:rPr>
          <w:rFonts w:ascii="Times New Roman" w:hAnsi="Times New Roman"/>
          <w:bCs/>
        </w:rPr>
        <w:t xml:space="preserve">nenávratný finančný príspevok </w:t>
      </w:r>
      <w:r w:rsidR="0035651B" w:rsidRPr="0035651B">
        <w:rPr>
          <w:rFonts w:ascii="Times New Roman" w:hAnsi="Times New Roman"/>
          <w:bCs/>
        </w:rPr>
        <w:t>rámci typu aktivít: E. Podpora budovania inteligentných miest a</w:t>
      </w:r>
      <w:r w:rsidR="0035651B">
        <w:rPr>
          <w:rFonts w:ascii="Times New Roman" w:hAnsi="Times New Roman"/>
          <w:bCs/>
        </w:rPr>
        <w:t> </w:t>
      </w:r>
      <w:r w:rsidR="0035651B" w:rsidRPr="0035651B">
        <w:rPr>
          <w:rFonts w:ascii="Times New Roman" w:hAnsi="Times New Roman"/>
          <w:bCs/>
        </w:rPr>
        <w:t>regiónov</w:t>
      </w:r>
      <w:r w:rsidR="0035651B">
        <w:rPr>
          <w:rFonts w:ascii="Times New Roman" w:hAnsi="Times New Roman"/>
          <w:bCs/>
        </w:rPr>
        <w:t xml:space="preserve"> </w:t>
      </w:r>
      <w:r w:rsidRPr="0035651B">
        <w:rPr>
          <w:rFonts w:ascii="Times New Roman" w:hAnsi="Times New Roman"/>
          <w:bCs/>
        </w:rPr>
        <w:t>na realizáciu projektu s</w:t>
      </w:r>
      <w:r w:rsidR="00C62AD6" w:rsidRPr="0035651B">
        <w:rPr>
          <w:rFonts w:ascii="Times New Roman" w:hAnsi="Times New Roman"/>
          <w:bCs/>
        </w:rPr>
        <w:t> </w:t>
      </w:r>
      <w:r w:rsidRPr="0035651B">
        <w:rPr>
          <w:rFonts w:ascii="Times New Roman" w:hAnsi="Times New Roman"/>
          <w:bCs/>
        </w:rPr>
        <w:t xml:space="preserve">názvom: </w:t>
      </w:r>
      <w:r w:rsidR="00FE1EF4" w:rsidRPr="0035651B">
        <w:rPr>
          <w:rFonts w:ascii="Times New Roman" w:hAnsi="Times New Roman"/>
          <w:bCs/>
        </w:rPr>
        <w:t>„</w:t>
      </w:r>
      <w:r w:rsidR="00C76B6A" w:rsidRPr="0035651B">
        <w:rPr>
          <w:rFonts w:ascii="Times New Roman" w:hAnsi="Times New Roman"/>
          <w:bCs/>
        </w:rPr>
        <w:t>Moderné</w:t>
      </w:r>
      <w:r w:rsidR="00C76B6A" w:rsidRPr="00125DC7">
        <w:rPr>
          <w:rFonts w:ascii="Times New Roman" w:hAnsi="Times New Roman"/>
          <w:bCs/>
        </w:rPr>
        <w:t xml:space="preserve"> technológie – Šaľa na ceste SMART</w:t>
      </w:r>
      <w:r w:rsidR="00C76B6A" w:rsidRPr="00BE11D4">
        <w:rPr>
          <w:rFonts w:ascii="Times New Roman" w:hAnsi="Times New Roman"/>
          <w:bCs/>
        </w:rPr>
        <w:t>“</w:t>
      </w:r>
      <w:r w:rsidR="0035651B">
        <w:rPr>
          <w:rFonts w:ascii="Times New Roman" w:hAnsi="Times New Roman"/>
          <w:bCs/>
        </w:rPr>
        <w:t xml:space="preserve">     </w:t>
      </w:r>
      <w:r w:rsidR="00C76B6A" w:rsidRPr="00BE11D4">
        <w:rPr>
          <w:rFonts w:ascii="Times New Roman" w:hAnsi="Times New Roman"/>
          <w:bCs/>
        </w:rPr>
        <w:t>.</w:t>
      </w:r>
    </w:p>
    <w:p w:rsidR="0035651B" w:rsidRDefault="0035651B" w:rsidP="0035651B">
      <w:pPr>
        <w:pStyle w:val="Default"/>
        <w:contextualSpacing/>
        <w:jc w:val="both"/>
        <w:rPr>
          <w:rFonts w:ascii="Times New Roman" w:hAnsi="Times New Roman" w:cs="Times New Roman"/>
          <w:bCs/>
          <w:color w:val="auto"/>
        </w:rPr>
      </w:pPr>
    </w:p>
    <w:p w:rsidR="00C76B6A" w:rsidRPr="00C76B6A" w:rsidRDefault="007C5886" w:rsidP="0035651B">
      <w:pPr>
        <w:pStyle w:val="Default"/>
        <w:contextualSpacing/>
        <w:jc w:val="both"/>
        <w:rPr>
          <w:rFonts w:ascii="Times New Roman" w:hAnsi="Times New Roman"/>
          <w:bCs/>
        </w:rPr>
      </w:pPr>
      <w:r w:rsidRPr="00C62AD6">
        <w:rPr>
          <w:rFonts w:ascii="Times New Roman" w:hAnsi="Times New Roman" w:cs="Times New Roman"/>
          <w:bCs/>
          <w:color w:val="auto"/>
        </w:rPr>
        <w:t xml:space="preserve">Jednou z povinných príloh žiadosti o NFP je </w:t>
      </w:r>
      <w:r w:rsidR="00BC323E" w:rsidRPr="00C62AD6">
        <w:rPr>
          <w:rFonts w:ascii="Times New Roman" w:hAnsi="Times New Roman" w:cs="Times New Roman"/>
          <w:bCs/>
          <w:color w:val="auto"/>
        </w:rPr>
        <w:t>doklad o zabezpečení spolufinancovania projektu pre preukázanie</w:t>
      </w:r>
      <w:r w:rsidRPr="00C62AD6">
        <w:rPr>
          <w:rFonts w:ascii="Times New Roman" w:hAnsi="Times New Roman" w:cs="Times New Roman"/>
          <w:bCs/>
          <w:color w:val="auto"/>
        </w:rPr>
        <w:t xml:space="preserve"> splneni</w:t>
      </w:r>
      <w:r w:rsidR="00BC323E" w:rsidRPr="00C62AD6">
        <w:rPr>
          <w:rFonts w:ascii="Times New Roman" w:hAnsi="Times New Roman" w:cs="Times New Roman"/>
          <w:bCs/>
          <w:color w:val="auto"/>
        </w:rPr>
        <w:t>a</w:t>
      </w:r>
      <w:r w:rsidRPr="00C62AD6">
        <w:rPr>
          <w:rFonts w:ascii="Times New Roman" w:hAnsi="Times New Roman" w:cs="Times New Roman"/>
          <w:bCs/>
          <w:color w:val="auto"/>
        </w:rPr>
        <w:t xml:space="preserve"> podmienky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 finančnej spôsobilosti žiadateľa na spolufinancovanie projektu a to </w:t>
      </w:r>
      <w:r w:rsidR="002528E5" w:rsidRPr="00C62AD6">
        <w:rPr>
          <w:rFonts w:ascii="Times New Roman" w:hAnsi="Times New Roman" w:cs="Times New Roman"/>
          <w:bCs/>
          <w:color w:val="auto"/>
        </w:rPr>
        <w:t>v</w:t>
      </w:r>
      <w:r w:rsidR="00BC323E" w:rsidRPr="00C62AD6">
        <w:rPr>
          <w:rFonts w:ascii="Times New Roman" w:hAnsi="Times New Roman" w:cs="Times New Roman"/>
          <w:color w:val="auto"/>
        </w:rPr>
        <w:t xml:space="preserve"> prípade subjektov územnej samosprávy</w:t>
      </w:r>
      <w:r w:rsidR="00C76B6A">
        <w:rPr>
          <w:rFonts w:ascii="Times New Roman" w:hAnsi="Times New Roman" w:cs="Times New Roman"/>
          <w:color w:val="auto"/>
        </w:rPr>
        <w:t xml:space="preserve"> (obec/VÚC)</w:t>
      </w:r>
      <w:r w:rsidR="00BC323E" w:rsidRPr="00C62AD6">
        <w:rPr>
          <w:rFonts w:ascii="Times New Roman" w:hAnsi="Times New Roman" w:cs="Times New Roman"/>
          <w:color w:val="auto"/>
        </w:rPr>
        <w:t xml:space="preserve"> žiadateľ preukazuje </w:t>
      </w:r>
      <w:r w:rsidR="00BC323E" w:rsidRPr="00C62AD6">
        <w:rPr>
          <w:rFonts w:ascii="Times New Roman" w:hAnsi="Times New Roman" w:cs="Times New Roman"/>
          <w:bCs/>
          <w:color w:val="auto"/>
        </w:rPr>
        <w:t>uznesen</w:t>
      </w:r>
      <w:r w:rsidR="002528E5" w:rsidRPr="00C62AD6">
        <w:rPr>
          <w:rFonts w:ascii="Times New Roman" w:hAnsi="Times New Roman" w:cs="Times New Roman"/>
          <w:bCs/>
          <w:color w:val="auto"/>
        </w:rPr>
        <w:t>ím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 (výpis</w:t>
      </w:r>
      <w:r w:rsidR="002528E5" w:rsidRPr="00C62AD6">
        <w:rPr>
          <w:rFonts w:ascii="Times New Roman" w:hAnsi="Times New Roman" w:cs="Times New Roman"/>
          <w:bCs/>
          <w:color w:val="auto"/>
        </w:rPr>
        <w:t>om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 z uznesenia) zastupiteľstva obce/mesta/kraja </w:t>
      </w:r>
      <w:r w:rsidR="00BC323E" w:rsidRPr="00C62AD6">
        <w:rPr>
          <w:rFonts w:ascii="Times New Roman" w:hAnsi="Times New Roman" w:cs="Times New Roman"/>
          <w:color w:val="auto"/>
        </w:rPr>
        <w:t>o tom, že zastupiteľstvo schvaľuje</w:t>
      </w:r>
      <w:r w:rsidR="00C76B6A">
        <w:rPr>
          <w:rFonts w:ascii="Times New Roman" w:hAnsi="Times New Roman" w:cs="Times New Roman"/>
          <w:color w:val="auto"/>
        </w:rPr>
        <w:t xml:space="preserve"> </w:t>
      </w:r>
      <w:r w:rsidR="00C76B6A" w:rsidRPr="00C76B6A">
        <w:rPr>
          <w:rFonts w:ascii="Times New Roman" w:hAnsi="Times New Roman"/>
          <w:bCs/>
        </w:rPr>
        <w:t xml:space="preserve">predloženie Žiadosti o NFP. Uznesenie zastupiteľstva o tom, že schvaľuje Žiadosť o NFP musí obsahovať všetky nasledovné údaje: </w:t>
      </w:r>
    </w:p>
    <w:p w:rsidR="00C76B6A" w:rsidRPr="00C76B6A" w:rsidRDefault="00C76B6A" w:rsidP="0035651B">
      <w:pPr>
        <w:pStyle w:val="Odsekzoznamu"/>
        <w:numPr>
          <w:ilvl w:val="0"/>
          <w:numId w:val="22"/>
        </w:numPr>
        <w:tabs>
          <w:tab w:val="left" w:pos="238"/>
        </w:tabs>
        <w:ind w:left="517" w:hanging="157"/>
        <w:jc w:val="both"/>
        <w:rPr>
          <w:rFonts w:ascii="Times New Roman" w:hAnsi="Times New Roman"/>
          <w:bCs/>
          <w:sz w:val="24"/>
          <w:szCs w:val="24"/>
        </w:rPr>
      </w:pPr>
      <w:r w:rsidRPr="00C76B6A">
        <w:rPr>
          <w:rFonts w:ascii="Times New Roman" w:hAnsi="Times New Roman"/>
          <w:bCs/>
          <w:sz w:val="24"/>
          <w:szCs w:val="24"/>
        </w:rPr>
        <w:t xml:space="preserve">názov projektu; </w:t>
      </w:r>
    </w:p>
    <w:p w:rsidR="00C76B6A" w:rsidRPr="00C76B6A" w:rsidRDefault="00C76B6A" w:rsidP="0035651B">
      <w:pPr>
        <w:pStyle w:val="Odsekzoznamu"/>
        <w:numPr>
          <w:ilvl w:val="0"/>
          <w:numId w:val="22"/>
        </w:numPr>
        <w:tabs>
          <w:tab w:val="left" w:pos="238"/>
        </w:tabs>
        <w:ind w:left="517" w:hanging="157"/>
        <w:jc w:val="both"/>
        <w:rPr>
          <w:rFonts w:ascii="Times New Roman" w:hAnsi="Times New Roman"/>
          <w:bCs/>
          <w:sz w:val="24"/>
          <w:szCs w:val="24"/>
        </w:rPr>
      </w:pPr>
      <w:r w:rsidRPr="00C76B6A">
        <w:rPr>
          <w:rFonts w:ascii="Times New Roman" w:hAnsi="Times New Roman"/>
          <w:bCs/>
          <w:sz w:val="24"/>
          <w:szCs w:val="24"/>
        </w:rPr>
        <w:t>výšku spolufinancovania projektu zo strany žiadateľa z celkových oprávnených výdavkov projektu (uvedenú v tabuľke č.11 formulára Žiadosti o NFP). Výšku je potrebné uvádzať ako číselnú hodnotu výšky spolufinancovania (t.</w:t>
      </w:r>
      <w:r w:rsidR="008F418D">
        <w:rPr>
          <w:rFonts w:ascii="Times New Roman" w:hAnsi="Times New Roman"/>
          <w:bCs/>
          <w:sz w:val="24"/>
          <w:szCs w:val="24"/>
        </w:rPr>
        <w:t xml:space="preserve"> </w:t>
      </w:r>
      <w:r w:rsidRPr="00C76B6A">
        <w:rPr>
          <w:rFonts w:ascii="Times New Roman" w:hAnsi="Times New Roman"/>
          <w:bCs/>
          <w:sz w:val="24"/>
          <w:szCs w:val="24"/>
        </w:rPr>
        <w:t>j. nie je postačujúce percentuálne uvedenie, napr. v znení 5% z predloženého projektu);</w:t>
      </w:r>
    </w:p>
    <w:p w:rsidR="00C76B6A" w:rsidRPr="00C76B6A" w:rsidRDefault="00C76B6A" w:rsidP="0035651B">
      <w:pPr>
        <w:pStyle w:val="Odsekzoznamu"/>
        <w:numPr>
          <w:ilvl w:val="0"/>
          <w:numId w:val="22"/>
        </w:numPr>
        <w:tabs>
          <w:tab w:val="left" w:pos="238"/>
        </w:tabs>
        <w:ind w:left="517" w:hanging="157"/>
        <w:jc w:val="both"/>
        <w:rPr>
          <w:rFonts w:ascii="Times New Roman" w:hAnsi="Times New Roman"/>
          <w:bCs/>
          <w:sz w:val="24"/>
          <w:szCs w:val="24"/>
        </w:rPr>
      </w:pPr>
      <w:r w:rsidRPr="00C76B6A">
        <w:rPr>
          <w:rFonts w:ascii="Times New Roman" w:hAnsi="Times New Roman"/>
          <w:bCs/>
          <w:sz w:val="24"/>
          <w:szCs w:val="24"/>
        </w:rPr>
        <w:t xml:space="preserve">kód výzvy č. OPII-2020/7/11-DOP. </w:t>
      </w:r>
    </w:p>
    <w:p w:rsidR="00C76B6A" w:rsidRDefault="00C76B6A" w:rsidP="00E5261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C5886" w:rsidRPr="007148A8" w:rsidRDefault="007C5886" w:rsidP="00E52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A8">
        <w:rPr>
          <w:rFonts w:ascii="Times New Roman" w:hAnsi="Times New Roman" w:cs="Times New Roman"/>
          <w:sz w:val="24"/>
          <w:szCs w:val="24"/>
        </w:rPr>
        <w:t>Rozpočet projektu v EUR: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799"/>
        <w:gridCol w:w="2268"/>
      </w:tblGrid>
      <w:tr w:rsidR="007148A8" w:rsidRPr="005E6BA7" w:rsidTr="007148A8">
        <w:trPr>
          <w:trHeight w:val="354"/>
        </w:trPr>
        <w:tc>
          <w:tcPr>
            <w:tcW w:w="6799" w:type="dxa"/>
            <w:hideMark/>
          </w:tcPr>
          <w:p w:rsidR="004F1BC7" w:rsidRPr="005E6BA7" w:rsidRDefault="004F1BC7" w:rsidP="00E52616">
            <w:pPr>
              <w:rPr>
                <w:sz w:val="24"/>
                <w:szCs w:val="24"/>
              </w:rPr>
            </w:pPr>
            <w:bookmarkStart w:id="1" w:name="_Hlk47681909"/>
            <w:r w:rsidRPr="005E6BA7">
              <w:rPr>
                <w:sz w:val="24"/>
                <w:szCs w:val="24"/>
              </w:rPr>
              <w:t>Celková výška oprávnených výdavkov (EUR)</w:t>
            </w:r>
            <w:r w:rsidR="00E52616" w:rsidRPr="005E6BA7">
              <w:rPr>
                <w:sz w:val="24"/>
                <w:szCs w:val="24"/>
              </w:rPr>
              <w:t xml:space="preserve"> v tom:</w:t>
            </w:r>
          </w:p>
        </w:tc>
        <w:tc>
          <w:tcPr>
            <w:tcW w:w="2268" w:type="dxa"/>
            <w:hideMark/>
          </w:tcPr>
          <w:p w:rsidR="004F1BC7" w:rsidRPr="005E6BA7" w:rsidRDefault="00193A04" w:rsidP="005E6BA7">
            <w:pPr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 xml:space="preserve">869 401,00 </w:t>
            </w:r>
            <w:r w:rsidR="004F1BC7" w:rsidRPr="005E6BA7">
              <w:rPr>
                <w:sz w:val="24"/>
                <w:szCs w:val="24"/>
              </w:rPr>
              <w:t>EUR</w:t>
            </w:r>
          </w:p>
        </w:tc>
      </w:tr>
      <w:tr w:rsidR="007148A8" w:rsidRPr="005E6BA7" w:rsidTr="007148A8">
        <w:trPr>
          <w:trHeight w:val="354"/>
        </w:trPr>
        <w:tc>
          <w:tcPr>
            <w:tcW w:w="6799" w:type="dxa"/>
          </w:tcPr>
          <w:p w:rsidR="008B31FE" w:rsidRPr="005E6BA7" w:rsidRDefault="00193A04" w:rsidP="005E6BA7">
            <w:pPr>
              <w:pStyle w:val="Odsekzoznamu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5E6BA7">
              <w:rPr>
                <w:rFonts w:ascii="Times New Roman" w:hAnsi="Times New Roman"/>
                <w:sz w:val="24"/>
                <w:szCs w:val="24"/>
                <w:lang w:eastAsia="en-US"/>
              </w:rPr>
              <w:t>SW produkty</w:t>
            </w:r>
          </w:p>
        </w:tc>
        <w:tc>
          <w:tcPr>
            <w:tcW w:w="2268" w:type="dxa"/>
          </w:tcPr>
          <w:p w:rsidR="008B31FE" w:rsidRPr="005E6BA7" w:rsidRDefault="005E6BA7" w:rsidP="005E6BA7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193A04" w:rsidRPr="005E6BA7">
              <w:rPr>
                <w:sz w:val="24"/>
                <w:szCs w:val="24"/>
                <w:lang w:eastAsia="en-US"/>
              </w:rPr>
              <w:t>28 086,00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E52616" w:rsidRPr="005E6BA7">
              <w:rPr>
                <w:sz w:val="24"/>
                <w:szCs w:val="24"/>
              </w:rPr>
              <w:t>EUR</w:t>
            </w:r>
          </w:p>
        </w:tc>
      </w:tr>
      <w:tr w:rsidR="00193A04" w:rsidRPr="005E6BA7" w:rsidTr="007148A8">
        <w:trPr>
          <w:trHeight w:val="354"/>
        </w:trPr>
        <w:tc>
          <w:tcPr>
            <w:tcW w:w="6799" w:type="dxa"/>
          </w:tcPr>
          <w:p w:rsidR="00193A04" w:rsidRPr="005E6BA7" w:rsidRDefault="006A4B39" w:rsidP="005E6BA7">
            <w:pPr>
              <w:pStyle w:val="Odsekzoznamu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Programovanie a</w:t>
            </w:r>
            <w:r w:rsidR="00193A04" w:rsidRPr="005E6BA7">
              <w:rPr>
                <w:rFonts w:ascii="Times New Roman" w:hAnsi="Times New Roman"/>
                <w:sz w:val="24"/>
                <w:szCs w:val="24"/>
                <w:lang w:eastAsia="en-US"/>
              </w:rPr>
              <w:t>plikáci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í</w:t>
            </w:r>
          </w:p>
        </w:tc>
        <w:tc>
          <w:tcPr>
            <w:tcW w:w="2268" w:type="dxa"/>
          </w:tcPr>
          <w:p w:rsidR="00193A04" w:rsidRPr="005E6BA7" w:rsidRDefault="00193A04" w:rsidP="005E6BA7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  <w:lang w:eastAsia="en-US"/>
              </w:rPr>
              <w:t>281 712,00</w:t>
            </w:r>
            <w:r w:rsidR="005E6BA7">
              <w:rPr>
                <w:sz w:val="24"/>
                <w:szCs w:val="24"/>
                <w:lang w:eastAsia="en-US"/>
              </w:rPr>
              <w:t xml:space="preserve"> EUR</w:t>
            </w:r>
          </w:p>
        </w:tc>
      </w:tr>
      <w:tr w:rsidR="00193A04" w:rsidRPr="005E6BA7" w:rsidTr="007148A8">
        <w:trPr>
          <w:trHeight w:val="354"/>
        </w:trPr>
        <w:tc>
          <w:tcPr>
            <w:tcW w:w="6799" w:type="dxa"/>
          </w:tcPr>
          <w:p w:rsidR="00193A04" w:rsidRPr="005E6BA7" w:rsidRDefault="00193A04" w:rsidP="005E6BA7">
            <w:pPr>
              <w:pStyle w:val="Odsekzoznamu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5E6BA7">
              <w:rPr>
                <w:rFonts w:ascii="Times New Roman" w:hAnsi="Times New Roman"/>
                <w:sz w:val="24"/>
                <w:szCs w:val="24"/>
                <w:lang w:eastAsia="en-US"/>
              </w:rPr>
              <w:t>HW</w:t>
            </w:r>
            <w:r w:rsidR="006A4B3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+ školenie</w:t>
            </w:r>
          </w:p>
        </w:tc>
        <w:tc>
          <w:tcPr>
            <w:tcW w:w="2268" w:type="dxa"/>
          </w:tcPr>
          <w:p w:rsidR="00193A04" w:rsidRPr="005E6BA7" w:rsidRDefault="00193A04" w:rsidP="005E6BA7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  <w:lang w:eastAsia="en-US"/>
              </w:rPr>
              <w:t>522 703,00</w:t>
            </w:r>
            <w:r w:rsidR="005E6BA7">
              <w:rPr>
                <w:sz w:val="24"/>
                <w:szCs w:val="24"/>
                <w:lang w:eastAsia="en-US"/>
              </w:rPr>
              <w:t xml:space="preserve"> EUR</w:t>
            </w:r>
          </w:p>
        </w:tc>
      </w:tr>
      <w:tr w:rsidR="00193A04" w:rsidRPr="005E6BA7" w:rsidTr="007148A8">
        <w:trPr>
          <w:trHeight w:val="354"/>
        </w:trPr>
        <w:tc>
          <w:tcPr>
            <w:tcW w:w="6799" w:type="dxa"/>
          </w:tcPr>
          <w:p w:rsidR="00193A04" w:rsidRPr="005E6BA7" w:rsidRDefault="00193A04" w:rsidP="005E6BA7">
            <w:pPr>
              <w:pStyle w:val="Odsekzoznamu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E6B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Riadenie projektu </w:t>
            </w:r>
          </w:p>
        </w:tc>
        <w:tc>
          <w:tcPr>
            <w:tcW w:w="2268" w:type="dxa"/>
          </w:tcPr>
          <w:p w:rsidR="00193A04" w:rsidRPr="005E6BA7" w:rsidRDefault="005E6BA7" w:rsidP="005E6BA7">
            <w:pPr>
              <w:ind w:left="36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5E6BA7">
              <w:rPr>
                <w:sz w:val="24"/>
                <w:szCs w:val="24"/>
                <w:lang w:eastAsia="en-US"/>
              </w:rPr>
              <w:t xml:space="preserve"> </w:t>
            </w:r>
            <w:r w:rsidR="00193A04" w:rsidRPr="005E6BA7">
              <w:rPr>
                <w:sz w:val="24"/>
                <w:szCs w:val="24"/>
                <w:lang w:eastAsia="en-US"/>
              </w:rPr>
              <w:t>29 900,00</w:t>
            </w:r>
            <w:r w:rsidRPr="005E6BA7">
              <w:rPr>
                <w:sz w:val="24"/>
                <w:szCs w:val="24"/>
                <w:lang w:eastAsia="en-US"/>
              </w:rPr>
              <w:t xml:space="preserve"> EUR</w:t>
            </w:r>
          </w:p>
        </w:tc>
      </w:tr>
      <w:tr w:rsidR="00193A04" w:rsidRPr="005E6BA7" w:rsidTr="007148A8">
        <w:trPr>
          <w:trHeight w:val="354"/>
        </w:trPr>
        <w:tc>
          <w:tcPr>
            <w:tcW w:w="6799" w:type="dxa"/>
          </w:tcPr>
          <w:p w:rsidR="00193A04" w:rsidRPr="005E6BA7" w:rsidRDefault="00193A04" w:rsidP="005E6BA7">
            <w:pPr>
              <w:pStyle w:val="Odsekzoznamu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5E6BA7">
              <w:rPr>
                <w:rFonts w:ascii="Times New Roman" w:hAnsi="Times New Roman"/>
                <w:sz w:val="24"/>
                <w:szCs w:val="24"/>
              </w:rPr>
              <w:t>Refundácie výdavkov za štúdiu uskutočniteľnosti</w:t>
            </w:r>
          </w:p>
        </w:tc>
        <w:tc>
          <w:tcPr>
            <w:tcW w:w="2268" w:type="dxa"/>
          </w:tcPr>
          <w:p w:rsidR="00193A04" w:rsidRPr="005E6BA7" w:rsidRDefault="00193A04" w:rsidP="005E6BA7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7</w:t>
            </w:r>
            <w:r w:rsidR="00471350">
              <w:rPr>
                <w:sz w:val="24"/>
                <w:szCs w:val="24"/>
              </w:rPr>
              <w:t xml:space="preserve"> </w:t>
            </w:r>
            <w:r w:rsidRPr="005E6BA7">
              <w:rPr>
                <w:sz w:val="24"/>
                <w:szCs w:val="24"/>
              </w:rPr>
              <w:t>000,00</w:t>
            </w:r>
            <w:r w:rsidR="005E6BA7">
              <w:rPr>
                <w:sz w:val="24"/>
                <w:szCs w:val="24"/>
              </w:rPr>
              <w:t xml:space="preserve"> EUR</w:t>
            </w:r>
          </w:p>
        </w:tc>
      </w:tr>
      <w:tr w:rsidR="007148A8" w:rsidRPr="005E6BA7" w:rsidTr="007148A8">
        <w:trPr>
          <w:trHeight w:val="354"/>
        </w:trPr>
        <w:tc>
          <w:tcPr>
            <w:tcW w:w="6799" w:type="dxa"/>
          </w:tcPr>
          <w:p w:rsidR="004F1BC7" w:rsidRPr="005E6BA7" w:rsidRDefault="004F1BC7" w:rsidP="00E52616">
            <w:pPr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Celková výška neoprávnených výdavkov (EUR)</w:t>
            </w:r>
          </w:p>
        </w:tc>
        <w:tc>
          <w:tcPr>
            <w:tcW w:w="2268" w:type="dxa"/>
          </w:tcPr>
          <w:p w:rsidR="004F1BC7" w:rsidRPr="005E6BA7" w:rsidRDefault="00B94419" w:rsidP="005E6BA7">
            <w:pPr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 xml:space="preserve"> 0 </w:t>
            </w:r>
            <w:r w:rsidR="004F1BC7" w:rsidRPr="005E6BA7">
              <w:rPr>
                <w:sz w:val="24"/>
                <w:szCs w:val="24"/>
              </w:rPr>
              <w:t>EUR</w:t>
            </w:r>
          </w:p>
        </w:tc>
      </w:tr>
      <w:tr w:rsidR="007148A8" w:rsidRPr="005E6BA7" w:rsidTr="007148A8">
        <w:trPr>
          <w:trHeight w:val="270"/>
        </w:trPr>
        <w:tc>
          <w:tcPr>
            <w:tcW w:w="6799" w:type="dxa"/>
          </w:tcPr>
          <w:p w:rsidR="004F1BC7" w:rsidRPr="005E6BA7" w:rsidRDefault="004F1BC7" w:rsidP="00E52616">
            <w:pPr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Percento spolufinancovania zo zdrojov EU a ŠR (%)</w:t>
            </w:r>
          </w:p>
        </w:tc>
        <w:tc>
          <w:tcPr>
            <w:tcW w:w="2268" w:type="dxa"/>
          </w:tcPr>
          <w:p w:rsidR="004F1BC7" w:rsidRPr="005E6BA7" w:rsidRDefault="004F1BC7" w:rsidP="005E6BA7">
            <w:pPr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95 %</w:t>
            </w:r>
          </w:p>
        </w:tc>
      </w:tr>
      <w:tr w:rsidR="005E3B3E" w:rsidRPr="005E6BA7" w:rsidTr="007148A8">
        <w:trPr>
          <w:trHeight w:val="274"/>
        </w:trPr>
        <w:tc>
          <w:tcPr>
            <w:tcW w:w="6799" w:type="dxa"/>
            <w:hideMark/>
          </w:tcPr>
          <w:p w:rsidR="004F1BC7" w:rsidRPr="005E6BA7" w:rsidRDefault="004F1BC7" w:rsidP="00E52616">
            <w:pPr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Žiadaná výška nenávratného finančného príspevku (EUR)</w:t>
            </w:r>
          </w:p>
        </w:tc>
        <w:tc>
          <w:tcPr>
            <w:tcW w:w="2268" w:type="dxa"/>
            <w:hideMark/>
          </w:tcPr>
          <w:p w:rsidR="004F1BC7" w:rsidRPr="005E6BA7" w:rsidRDefault="00193A04" w:rsidP="005E6BA7">
            <w:pPr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 xml:space="preserve">825 930,95 </w:t>
            </w:r>
            <w:r w:rsidR="004F1BC7" w:rsidRPr="005E6BA7">
              <w:rPr>
                <w:sz w:val="24"/>
                <w:szCs w:val="24"/>
              </w:rPr>
              <w:t>EUR</w:t>
            </w:r>
          </w:p>
        </w:tc>
      </w:tr>
      <w:tr w:rsidR="005E3B3E" w:rsidRPr="005E6BA7" w:rsidTr="007148A8">
        <w:trPr>
          <w:trHeight w:val="264"/>
        </w:trPr>
        <w:tc>
          <w:tcPr>
            <w:tcW w:w="6799" w:type="dxa"/>
            <w:hideMark/>
          </w:tcPr>
          <w:p w:rsidR="00E108C5" w:rsidRPr="005E6BA7" w:rsidRDefault="00E108C5" w:rsidP="00E52616">
            <w:pPr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Výška spolufinancovania z vlastných zdrojov žiadateľa (EUR)</w:t>
            </w:r>
          </w:p>
        </w:tc>
        <w:tc>
          <w:tcPr>
            <w:tcW w:w="2268" w:type="dxa"/>
            <w:hideMark/>
          </w:tcPr>
          <w:p w:rsidR="00E108C5" w:rsidRPr="005E6BA7" w:rsidRDefault="00193A04" w:rsidP="005E6BA7">
            <w:pPr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 xml:space="preserve">43 470,05 </w:t>
            </w:r>
            <w:r w:rsidR="004F1BC7" w:rsidRPr="005E6BA7">
              <w:rPr>
                <w:sz w:val="24"/>
                <w:szCs w:val="24"/>
              </w:rPr>
              <w:t>EUR</w:t>
            </w:r>
          </w:p>
        </w:tc>
      </w:tr>
      <w:tr w:rsidR="00C62AD6" w:rsidRPr="005E6BA7" w:rsidTr="007148A8">
        <w:tc>
          <w:tcPr>
            <w:tcW w:w="6799" w:type="dxa"/>
          </w:tcPr>
          <w:p w:rsidR="008F1E61" w:rsidRPr="005E6BA7" w:rsidRDefault="008F1E61" w:rsidP="00E52616">
            <w:pPr>
              <w:jc w:val="both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Min. výška NFP (EUR)</w:t>
            </w:r>
          </w:p>
          <w:p w:rsidR="007C5886" w:rsidRPr="005E6BA7" w:rsidRDefault="007C5886" w:rsidP="00E52616">
            <w:pPr>
              <w:jc w:val="both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max. výška NFP  (EUR)</w:t>
            </w:r>
          </w:p>
        </w:tc>
        <w:tc>
          <w:tcPr>
            <w:tcW w:w="2268" w:type="dxa"/>
          </w:tcPr>
          <w:p w:rsidR="001D1C9F" w:rsidRPr="005E6BA7" w:rsidRDefault="001D1C9F" w:rsidP="005E6BA7">
            <w:pPr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 xml:space="preserve">200 000,00 EUR </w:t>
            </w:r>
          </w:p>
          <w:p w:rsidR="007C5886" w:rsidRPr="005E6BA7" w:rsidRDefault="001D1C9F" w:rsidP="005E6BA7">
            <w:pPr>
              <w:jc w:val="right"/>
              <w:rPr>
                <w:sz w:val="24"/>
                <w:szCs w:val="24"/>
              </w:rPr>
            </w:pPr>
            <w:r w:rsidRPr="005E6BA7">
              <w:rPr>
                <w:sz w:val="24"/>
                <w:szCs w:val="24"/>
              </w:rPr>
              <w:t>1 000 000,00 EUR</w:t>
            </w:r>
          </w:p>
        </w:tc>
      </w:tr>
      <w:bookmarkEnd w:id="1"/>
    </w:tbl>
    <w:p w:rsidR="00E52616" w:rsidRPr="00F528FB" w:rsidRDefault="00E52616" w:rsidP="00E52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7964" w:rsidRPr="00511693" w:rsidRDefault="00CF7964" w:rsidP="00E52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1693">
        <w:rPr>
          <w:rFonts w:ascii="Times New Roman" w:hAnsi="Times New Roman" w:cs="Times New Roman"/>
          <w:sz w:val="24"/>
          <w:szCs w:val="24"/>
        </w:rPr>
        <w:t>Plánovaný termín realizácie projektu je v</w:t>
      </w:r>
      <w:r w:rsidR="008B31FE" w:rsidRPr="00511693">
        <w:rPr>
          <w:rFonts w:ascii="Times New Roman" w:hAnsi="Times New Roman" w:cs="Times New Roman"/>
          <w:sz w:val="24"/>
          <w:szCs w:val="24"/>
        </w:rPr>
        <w:t> </w:t>
      </w:r>
      <w:r w:rsidRPr="007C4F22">
        <w:rPr>
          <w:rFonts w:ascii="Times New Roman" w:hAnsi="Times New Roman" w:cs="Times New Roman"/>
          <w:color w:val="000000" w:themeColor="text1"/>
          <w:sz w:val="24"/>
          <w:szCs w:val="24"/>
        </w:rPr>
        <w:t>lehote</w:t>
      </w:r>
      <w:r w:rsidR="008B31FE" w:rsidRPr="007C4F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3A04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8B31FE" w:rsidRPr="007C4F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mesiacov</w:t>
      </w:r>
      <w:r w:rsidR="00274037" w:rsidRPr="00511693">
        <w:rPr>
          <w:rFonts w:ascii="Times New Roman" w:hAnsi="Times New Roman" w:cs="Times New Roman"/>
          <w:sz w:val="24"/>
          <w:szCs w:val="24"/>
        </w:rPr>
        <w:t xml:space="preserve">, </w:t>
      </w:r>
      <w:r w:rsidR="008B31FE" w:rsidRPr="00511693">
        <w:rPr>
          <w:rFonts w:ascii="Times New Roman" w:hAnsi="Times New Roman" w:cs="Times New Roman"/>
          <w:sz w:val="24"/>
          <w:szCs w:val="24"/>
        </w:rPr>
        <w:t xml:space="preserve">predpokladaný začiatok </w:t>
      </w:r>
      <w:r w:rsidR="00FD2FD8" w:rsidRPr="00511693">
        <w:rPr>
          <w:rFonts w:ascii="Times New Roman" w:hAnsi="Times New Roman" w:cs="Times New Roman"/>
          <w:sz w:val="24"/>
          <w:szCs w:val="24"/>
        </w:rPr>
        <w:t>realizácie dávame</w:t>
      </w:r>
      <w:r w:rsidR="008B31FE" w:rsidRPr="00511693">
        <w:rPr>
          <w:rFonts w:ascii="Times New Roman" w:hAnsi="Times New Roman" w:cs="Times New Roman"/>
          <w:sz w:val="24"/>
          <w:szCs w:val="24"/>
        </w:rPr>
        <w:t xml:space="preserve"> na </w:t>
      </w:r>
      <w:r w:rsidR="00193A04">
        <w:rPr>
          <w:rFonts w:ascii="Times New Roman" w:hAnsi="Times New Roman" w:cs="Times New Roman"/>
          <w:sz w:val="24"/>
          <w:szCs w:val="24"/>
        </w:rPr>
        <w:t>01/2021</w:t>
      </w:r>
      <w:r w:rsidR="00FD2FD8" w:rsidRPr="00511693">
        <w:rPr>
          <w:rFonts w:ascii="Times New Roman" w:hAnsi="Times New Roman" w:cs="Times New Roman"/>
          <w:sz w:val="24"/>
          <w:szCs w:val="24"/>
        </w:rPr>
        <w:t>, b</w:t>
      </w:r>
      <w:r w:rsidRPr="00511693">
        <w:rPr>
          <w:rFonts w:ascii="Times New Roman" w:hAnsi="Times New Roman" w:cs="Times New Roman"/>
          <w:sz w:val="24"/>
          <w:szCs w:val="24"/>
        </w:rPr>
        <w:t>ude však závisieť od termínu vyhodnotenia a </w:t>
      </w:r>
      <w:proofErr w:type="spellStart"/>
      <w:r w:rsidRPr="00511693">
        <w:rPr>
          <w:rFonts w:ascii="Times New Roman" w:hAnsi="Times New Roman" w:cs="Times New Roman"/>
          <w:sz w:val="24"/>
          <w:szCs w:val="24"/>
        </w:rPr>
        <w:t>zazmluvnenia</w:t>
      </w:r>
      <w:proofErr w:type="spellEnd"/>
      <w:r w:rsidRPr="00511693">
        <w:rPr>
          <w:rFonts w:ascii="Times New Roman" w:hAnsi="Times New Roman" w:cs="Times New Roman"/>
          <w:sz w:val="24"/>
          <w:szCs w:val="24"/>
        </w:rPr>
        <w:t xml:space="preserve"> schválených žiadostí o NFP a dĺžky trvania verejného obstarávania. </w:t>
      </w:r>
      <w:r w:rsidR="00193A04">
        <w:rPr>
          <w:rFonts w:ascii="Times New Roman" w:hAnsi="Times New Roman" w:cs="Times New Roman"/>
          <w:sz w:val="24"/>
          <w:szCs w:val="24"/>
        </w:rPr>
        <w:t>Predpokladaný termín ukončenia 06/2022.</w:t>
      </w:r>
    </w:p>
    <w:p w:rsidR="00983539" w:rsidRDefault="00983539" w:rsidP="00E5261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5041" w:rsidRPr="00A22C44" w:rsidRDefault="00CF7964" w:rsidP="0082504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C44">
        <w:rPr>
          <w:rFonts w:ascii="Times New Roman" w:hAnsi="Times New Roman" w:cs="Times New Roman"/>
          <w:bCs/>
          <w:sz w:val="24"/>
          <w:szCs w:val="24"/>
        </w:rPr>
        <w:t>Pripravovaný projekt „</w:t>
      </w:r>
      <w:r w:rsidR="00983539" w:rsidRPr="00125DC7">
        <w:rPr>
          <w:rFonts w:ascii="Times New Roman" w:hAnsi="Times New Roman" w:cs="Times New Roman"/>
        </w:rPr>
        <w:t>Moderné technológie – Šaľa na ceste SMART</w:t>
      </w:r>
      <w:r w:rsidR="00983539" w:rsidRPr="00BE11D4">
        <w:rPr>
          <w:rFonts w:ascii="Times New Roman" w:hAnsi="Times New Roman" w:cs="Times New Roman"/>
        </w:rPr>
        <w:t>“</w:t>
      </w:r>
      <w:r w:rsidRPr="00A22C44">
        <w:rPr>
          <w:rFonts w:ascii="Times New Roman" w:hAnsi="Times New Roman" w:cs="Times New Roman"/>
          <w:bCs/>
          <w:sz w:val="24"/>
          <w:szCs w:val="24"/>
        </w:rPr>
        <w:t xml:space="preserve"> je v súlade s platným Programom hospodárskeho a sociálneho rozvoja mesta Šaľa na roky 2015-2020, schvále</w:t>
      </w:r>
      <w:r w:rsidR="00454A18" w:rsidRPr="00A22C44">
        <w:rPr>
          <w:rFonts w:ascii="Times New Roman" w:hAnsi="Times New Roman" w:cs="Times New Roman"/>
          <w:bCs/>
          <w:sz w:val="24"/>
          <w:szCs w:val="24"/>
        </w:rPr>
        <w:t>ným</w:t>
      </w:r>
      <w:r w:rsidRPr="00A22C44">
        <w:rPr>
          <w:rFonts w:ascii="Times New Roman" w:hAnsi="Times New Roman" w:cs="Times New Roman"/>
          <w:bCs/>
          <w:sz w:val="24"/>
          <w:szCs w:val="24"/>
        </w:rPr>
        <w:t xml:space="preserve"> dňa 15.12.2015. Konkrétne prioritná oblasť:</w:t>
      </w:r>
      <w:r w:rsidR="00454A18" w:rsidRPr="00A22C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15C8" w:rsidRPr="00A22C44">
        <w:rPr>
          <w:rFonts w:ascii="Times New Roman" w:hAnsi="Times New Roman" w:cs="Times New Roman"/>
          <w:bCs/>
          <w:sz w:val="24"/>
          <w:szCs w:val="24"/>
        </w:rPr>
        <w:t xml:space="preserve">Doprava a technická infraštruktúra, </w:t>
      </w:r>
      <w:r w:rsidR="004F1BC7" w:rsidRPr="00A22C44">
        <w:rPr>
          <w:rFonts w:ascii="Times New Roman" w:hAnsi="Times New Roman" w:cs="Times New Roman"/>
          <w:bCs/>
          <w:sz w:val="24"/>
          <w:szCs w:val="24"/>
        </w:rPr>
        <w:t xml:space="preserve">Cieľ </w:t>
      </w:r>
      <w:r w:rsidR="003C15C8" w:rsidRPr="00A22C44">
        <w:rPr>
          <w:rFonts w:ascii="Times New Roman" w:hAnsi="Times New Roman" w:cs="Times New Roman"/>
          <w:bCs/>
          <w:sz w:val="24"/>
          <w:szCs w:val="24"/>
        </w:rPr>
        <w:t>2</w:t>
      </w:r>
      <w:r w:rsidR="004F1BC7" w:rsidRPr="00A22C4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54A18" w:rsidRPr="00A22C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15C8" w:rsidRPr="00A22C4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Bezpečná a flexibilná mobilita, </w:t>
      </w:r>
      <w:r w:rsidR="00983539" w:rsidRPr="00825041">
        <w:rPr>
          <w:rFonts w:ascii="Times New Roman" w:hAnsi="Times New Roman" w:cs="Times New Roman"/>
          <w:bCs/>
          <w:sz w:val="24"/>
          <w:szCs w:val="24"/>
        </w:rPr>
        <w:t>Opatrenie 2.3.</w:t>
      </w:r>
      <w:r w:rsidR="008250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539" w:rsidRPr="00825041">
        <w:rPr>
          <w:rFonts w:ascii="Times New Roman" w:hAnsi="Times New Roman" w:cs="Times New Roman"/>
          <w:bCs/>
          <w:sz w:val="24"/>
          <w:szCs w:val="24"/>
        </w:rPr>
        <w:t>Skvalitnenie technickej infraštruktúry</w:t>
      </w:r>
      <w:r w:rsidR="00825041" w:rsidRPr="00825041">
        <w:rPr>
          <w:rFonts w:ascii="Times New Roman" w:hAnsi="Times New Roman" w:cs="Times New Roman"/>
          <w:bCs/>
          <w:sz w:val="24"/>
          <w:szCs w:val="24"/>
        </w:rPr>
        <w:t>, 2.3.2 Rozšírenie kamerového systému/definovanie lokalít, etáp/</w:t>
      </w:r>
      <w:r w:rsidR="00825041">
        <w:rPr>
          <w:rFonts w:ascii="Times New Roman" w:hAnsi="Times New Roman" w:cs="Times New Roman"/>
          <w:bCs/>
          <w:sz w:val="24"/>
          <w:szCs w:val="24"/>
        </w:rPr>
        <w:t>, v ktorom ide o p</w:t>
      </w:r>
      <w:r w:rsidR="00825041" w:rsidRPr="00825041">
        <w:rPr>
          <w:rFonts w:ascii="Times New Roman" w:hAnsi="Times New Roman" w:cs="Times New Roman"/>
          <w:bCs/>
          <w:sz w:val="24"/>
          <w:szCs w:val="24"/>
        </w:rPr>
        <w:t>ostupné rozširovanie priestorov zapojených do kamerového</w:t>
      </w:r>
      <w:r w:rsidR="008250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5041" w:rsidRPr="00825041">
        <w:rPr>
          <w:rFonts w:ascii="Times New Roman" w:hAnsi="Times New Roman" w:cs="Times New Roman"/>
          <w:bCs/>
          <w:sz w:val="24"/>
          <w:szCs w:val="24"/>
        </w:rPr>
        <w:t>monitorovacieho systému za účelom prevencie kriminality a</w:t>
      </w:r>
      <w:r w:rsidR="00825041">
        <w:rPr>
          <w:rFonts w:ascii="Times New Roman" w:hAnsi="Times New Roman" w:cs="Times New Roman"/>
          <w:bCs/>
          <w:sz w:val="24"/>
          <w:szCs w:val="24"/>
        </w:rPr>
        <w:t> </w:t>
      </w:r>
      <w:r w:rsidR="00825041" w:rsidRPr="00825041">
        <w:rPr>
          <w:rFonts w:ascii="Times New Roman" w:hAnsi="Times New Roman" w:cs="Times New Roman"/>
          <w:bCs/>
          <w:sz w:val="24"/>
          <w:szCs w:val="24"/>
        </w:rPr>
        <w:t>zvyšovania</w:t>
      </w:r>
      <w:r w:rsidR="008250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5041" w:rsidRPr="00825041">
        <w:rPr>
          <w:rFonts w:ascii="Times New Roman" w:hAnsi="Times New Roman" w:cs="Times New Roman"/>
          <w:bCs/>
          <w:sz w:val="24"/>
          <w:szCs w:val="24"/>
        </w:rPr>
        <w:t>bezpečnosti mesta.</w:t>
      </w:r>
    </w:p>
    <w:p w:rsidR="00274037" w:rsidRPr="003403FB" w:rsidRDefault="00274037" w:rsidP="00795B3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3403FB" w:rsidRPr="003403FB" w:rsidRDefault="0035651B" w:rsidP="00356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FB">
        <w:rPr>
          <w:rFonts w:ascii="Times New Roman" w:hAnsi="Times New Roman" w:cs="Times New Roman"/>
          <w:sz w:val="24"/>
          <w:szCs w:val="24"/>
        </w:rPr>
        <w:t>Prvou fázou prípravy žiadosti o NFP bolo spracovanie štúdie uskutočniteľnost</w:t>
      </w:r>
      <w:r w:rsidR="003403FB" w:rsidRPr="003403FB">
        <w:rPr>
          <w:rFonts w:ascii="Times New Roman" w:hAnsi="Times New Roman" w:cs="Times New Roman"/>
          <w:sz w:val="24"/>
          <w:szCs w:val="24"/>
        </w:rPr>
        <w:t xml:space="preserve">i (ŠÚ) </w:t>
      </w:r>
      <w:r w:rsidR="003403FB" w:rsidRPr="003403FB">
        <w:rPr>
          <w:rFonts w:ascii="Times New Roman" w:hAnsi="Times New Roman" w:cs="Times New Roman"/>
          <w:color w:val="000000"/>
          <w:sz w:val="24"/>
          <w:szCs w:val="24"/>
        </w:rPr>
        <w:t>pre splnenie podmienky výzvy "</w:t>
      </w:r>
      <w:r w:rsidR="003403FB" w:rsidRPr="003403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Podmienka súladu</w:t>
      </w:r>
      <w:r w:rsidR="003403FB" w:rsidRPr="003403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03FB" w:rsidRPr="003403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štúdie uskutočniteľnosti s Národnou koncepciou informatizácie verejnej správy a minimálnymi obsahovými a formálnymi náležitosťami definovanými v Prílohe č. 13 výzvy</w:t>
      </w:r>
      <w:r w:rsidR="003403FB" w:rsidRPr="003403FB">
        <w:rPr>
          <w:rFonts w:ascii="Times New Roman" w:hAnsi="Times New Roman" w:cs="Times New Roman"/>
          <w:sz w:val="24"/>
          <w:szCs w:val="24"/>
        </w:rPr>
        <w:t xml:space="preserve"> a jej</w:t>
      </w:r>
      <w:r w:rsidR="003403FB" w:rsidRPr="003403FB">
        <w:rPr>
          <w:rFonts w:ascii="Times New Roman" w:hAnsi="Times New Roman" w:cs="Times New Roman"/>
          <w:color w:val="000000"/>
          <w:sz w:val="24"/>
          <w:szCs w:val="24"/>
        </w:rPr>
        <w:t xml:space="preserve"> predloženie Úradu podpredsedu vlády SR pre investície a informatizáciu (ďalej tiež „ÚPPVII“)</w:t>
      </w:r>
      <w:r w:rsidR="003403FB" w:rsidRPr="003403F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3FB" w:rsidRPr="003403F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Štúdia uskutočniteľnosti sa vypracúvala v prostredí </w:t>
      </w:r>
      <w:proofErr w:type="spellStart"/>
      <w:r w:rsidR="003403FB" w:rsidRPr="003403F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Metainformačného</w:t>
      </w:r>
      <w:proofErr w:type="spellEnd"/>
      <w:r w:rsidR="003403FB" w:rsidRPr="003403F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systému verejnej správy a jej modulu </w:t>
      </w:r>
      <w:proofErr w:type="spellStart"/>
      <w:r w:rsidR="003403FB" w:rsidRPr="003403F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Confluence</w:t>
      </w:r>
      <w:proofErr w:type="spellEnd"/>
      <w:r w:rsidR="003403FB" w:rsidRPr="003403F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, ktorý generuje predpísanú štruktúru štúdií uskutočniteľnosti formou prednastavených tabuliek.</w:t>
      </w:r>
    </w:p>
    <w:p w:rsidR="003403FB" w:rsidRPr="003403FB" w:rsidRDefault="003403FB" w:rsidP="00356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FB">
        <w:rPr>
          <w:rFonts w:ascii="Times New Roman" w:hAnsi="Times New Roman" w:cs="Times New Roman"/>
          <w:b/>
          <w:sz w:val="24"/>
          <w:szCs w:val="24"/>
        </w:rPr>
        <w:t>Výdavky za spracovanie štúdie uskutočniteľnosti sú oprávnenými výdavkami žiadosti o NFP.</w:t>
      </w:r>
    </w:p>
    <w:p w:rsidR="0035651B" w:rsidRPr="003403FB" w:rsidRDefault="003403FB" w:rsidP="00356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FB">
        <w:rPr>
          <w:rFonts w:ascii="Times New Roman" w:hAnsi="Times New Roman" w:cs="Times New Roman"/>
          <w:sz w:val="24"/>
          <w:szCs w:val="24"/>
        </w:rPr>
        <w:t xml:space="preserve">Na spracovateľa štúdie uskutočniteľnosti realizovalo mesto verejné obstarávanie. </w:t>
      </w:r>
      <w:r w:rsidR="0035651B" w:rsidRPr="003403FB">
        <w:rPr>
          <w:rFonts w:ascii="Times New Roman" w:hAnsi="Times New Roman" w:cs="Times New Roman"/>
          <w:sz w:val="24"/>
          <w:szCs w:val="24"/>
        </w:rPr>
        <w:t xml:space="preserve">V zmysle výsledkov verejného obstarávania – prieskumu trhu (oslovených bolo 8 firiem a výzva bola zverejnená na webovej stránke mesta) uvedenú činnosť zabezpečuje spoločnosť MBM Project s.r.o., Dlhá nad Váhom. Zmluva na poskytnutie služby bola zverejnená na webovej stránke mesta </w:t>
      </w:r>
      <w:hyperlink r:id="rId7" w:history="1">
        <w:r w:rsidR="0035651B" w:rsidRPr="003403FB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>https://sala.sk/data/esam/ico/f13050-1.pdf</w:t>
        </w:r>
      </w:hyperlink>
      <w:r w:rsidRPr="003403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651B" w:rsidRPr="003403FB" w:rsidRDefault="0035651B" w:rsidP="0035651B">
      <w:pPr>
        <w:pStyle w:val="Zkladntext"/>
        <w:jc w:val="both"/>
        <w:rPr>
          <w:rFonts w:eastAsiaTheme="minorHAnsi"/>
          <w:b w:val="0"/>
          <w:sz w:val="24"/>
          <w:szCs w:val="24"/>
          <w:lang w:eastAsia="en-US"/>
        </w:rPr>
      </w:pPr>
      <w:proofErr w:type="spellStart"/>
      <w:r w:rsidRPr="003403FB">
        <w:rPr>
          <w:rFonts w:eastAsiaTheme="minorHAnsi"/>
          <w:b w:val="0"/>
          <w:sz w:val="24"/>
          <w:szCs w:val="24"/>
          <w:lang w:eastAsia="en-US"/>
        </w:rPr>
        <w:t>Zazmluvnená</w:t>
      </w:r>
      <w:proofErr w:type="spellEnd"/>
      <w:r w:rsidRPr="003403FB">
        <w:rPr>
          <w:rFonts w:eastAsiaTheme="minorHAnsi"/>
          <w:b w:val="0"/>
          <w:sz w:val="24"/>
          <w:szCs w:val="24"/>
          <w:lang w:eastAsia="en-US"/>
        </w:rPr>
        <w:t xml:space="preserve"> cena je 7000 EUR (poskytovateľ nie je platc</w:t>
      </w:r>
      <w:r w:rsidR="00471350">
        <w:rPr>
          <w:rFonts w:eastAsiaTheme="minorHAnsi"/>
          <w:b w:val="0"/>
          <w:sz w:val="24"/>
          <w:szCs w:val="24"/>
          <w:lang w:eastAsia="en-US"/>
        </w:rPr>
        <w:t>om</w:t>
      </w:r>
      <w:r w:rsidRPr="003403FB">
        <w:rPr>
          <w:rFonts w:eastAsiaTheme="minorHAnsi"/>
          <w:b w:val="0"/>
          <w:sz w:val="24"/>
          <w:szCs w:val="24"/>
          <w:lang w:eastAsia="en-US"/>
        </w:rPr>
        <w:t xml:space="preserve"> DPH) s tým, </w:t>
      </w:r>
      <w:r w:rsidR="00596CE7">
        <w:rPr>
          <w:rFonts w:eastAsiaTheme="minorHAnsi"/>
          <w:b w:val="0"/>
          <w:sz w:val="24"/>
          <w:szCs w:val="24"/>
          <w:lang w:eastAsia="en-US"/>
        </w:rPr>
        <w:t xml:space="preserve">že </w:t>
      </w:r>
      <w:r w:rsidRPr="003403FB">
        <w:rPr>
          <w:rFonts w:eastAsiaTheme="minorHAnsi"/>
          <w:b w:val="0"/>
          <w:sz w:val="24"/>
          <w:szCs w:val="24"/>
          <w:lang w:eastAsia="en-US"/>
        </w:rPr>
        <w:t xml:space="preserve">cena </w:t>
      </w:r>
      <w:r w:rsidR="0086079B">
        <w:rPr>
          <w:rFonts w:eastAsiaTheme="minorHAnsi"/>
          <w:b w:val="0"/>
          <w:sz w:val="24"/>
          <w:szCs w:val="24"/>
          <w:lang w:eastAsia="en-US"/>
        </w:rPr>
        <w:t xml:space="preserve">štúdie </w:t>
      </w:r>
      <w:r w:rsidRPr="003403FB">
        <w:rPr>
          <w:rFonts w:eastAsiaTheme="minorHAnsi"/>
          <w:b w:val="0"/>
          <w:sz w:val="24"/>
          <w:szCs w:val="24"/>
          <w:lang w:eastAsia="en-US"/>
        </w:rPr>
        <w:t xml:space="preserve">je splatná v dvoch faktúrach, pričom druhých 50% z ceny štúdie sa zaplatí po doručení rozhodnutia o schválení žiadosti o poskytnutí NFP. V prípade, že žiadosť o NFP, ktorej prílohou bude vypracovaná štúdia uskutočniteľnosti, nebude schválená a nebude vydané rozhodnutie o schválení žiadosti o poskytnutie NFP, poskytovateľ nemá nárok na vystavenie faktúry č. 2 v sume 50 % z ceny predmetu plnenia. Rovnako to platí aj v prípade ak stanovisko Úradu podpredsedu vlády SR pre investície a informatizáciu (resp. jeho právneho nástupcu) bude zamietavé k štúdii uskutočniteľnosti a znemožní to predloženie žiadosti o NFP v rámci výzvy OPII-2020/7/11-DOP, poskytovateľ v tom prípade rovnako nemá nárok na vystavenie faktúry č. 2. </w:t>
      </w:r>
    </w:p>
    <w:p w:rsidR="0035651B" w:rsidRDefault="0035651B" w:rsidP="003565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03FB">
        <w:rPr>
          <w:rFonts w:ascii="Times New Roman" w:hAnsi="Times New Roman" w:cs="Times New Roman"/>
          <w:bCs/>
          <w:sz w:val="24"/>
          <w:szCs w:val="24"/>
        </w:rPr>
        <w:t>Štúdia uskutočniteľnosti bola spracovaná a v zmysle lehôt určených výzvou (najneskôr 40 dní pre</w:t>
      </w:r>
      <w:r w:rsidR="003403FB" w:rsidRPr="003403FB">
        <w:rPr>
          <w:rFonts w:ascii="Times New Roman" w:hAnsi="Times New Roman" w:cs="Times New Roman"/>
          <w:bCs/>
          <w:sz w:val="24"/>
          <w:szCs w:val="24"/>
        </w:rPr>
        <w:t>d</w:t>
      </w:r>
      <w:r w:rsidRPr="003403FB">
        <w:rPr>
          <w:rFonts w:ascii="Times New Roman" w:hAnsi="Times New Roman" w:cs="Times New Roman"/>
          <w:bCs/>
          <w:sz w:val="24"/>
          <w:szCs w:val="24"/>
        </w:rPr>
        <w:t xml:space="preserve"> uzávierkou výzvy) </w:t>
      </w:r>
      <w:r w:rsidR="003403FB" w:rsidRPr="003403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3403FB">
        <w:rPr>
          <w:rFonts w:ascii="Times New Roman" w:hAnsi="Times New Roman" w:cs="Times New Roman"/>
          <w:bCs/>
          <w:sz w:val="24"/>
          <w:szCs w:val="24"/>
        </w:rPr>
        <w:t xml:space="preserve">dňa 13.7. 2020 </w:t>
      </w:r>
      <w:r w:rsidR="003403FB" w:rsidRPr="003403FB">
        <w:rPr>
          <w:rFonts w:ascii="Times New Roman" w:hAnsi="Times New Roman" w:cs="Times New Roman"/>
          <w:bCs/>
          <w:sz w:val="24"/>
          <w:szCs w:val="24"/>
        </w:rPr>
        <w:t xml:space="preserve">bola </w:t>
      </w:r>
      <w:r w:rsidRPr="003403FB">
        <w:rPr>
          <w:rFonts w:ascii="Times New Roman" w:hAnsi="Times New Roman" w:cs="Times New Roman"/>
          <w:bCs/>
          <w:sz w:val="24"/>
          <w:szCs w:val="24"/>
        </w:rPr>
        <w:t>predložená na Úrad podpredsedu vlády SR pre investície a</w:t>
      </w:r>
      <w:r w:rsidR="003403FB" w:rsidRPr="003403FB">
        <w:rPr>
          <w:rFonts w:ascii="Times New Roman" w:hAnsi="Times New Roman" w:cs="Times New Roman"/>
          <w:bCs/>
          <w:sz w:val="24"/>
          <w:szCs w:val="24"/>
        </w:rPr>
        <w:t> </w:t>
      </w:r>
      <w:r w:rsidRPr="003403FB">
        <w:rPr>
          <w:rFonts w:ascii="Times New Roman" w:hAnsi="Times New Roman" w:cs="Times New Roman"/>
          <w:bCs/>
          <w:sz w:val="24"/>
          <w:szCs w:val="24"/>
        </w:rPr>
        <w:t>informatizáciu</w:t>
      </w:r>
      <w:r w:rsidR="003403FB" w:rsidRPr="003403FB">
        <w:rPr>
          <w:rFonts w:ascii="Times New Roman" w:hAnsi="Times New Roman" w:cs="Times New Roman"/>
          <w:bCs/>
          <w:sz w:val="24"/>
          <w:szCs w:val="24"/>
        </w:rPr>
        <w:t xml:space="preserve">. Následne po pokyne </w:t>
      </w:r>
      <w:r w:rsidRPr="003403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03FB" w:rsidRPr="003403FB">
        <w:rPr>
          <w:rFonts w:ascii="Times New Roman" w:hAnsi="Times New Roman" w:cs="Times New Roman"/>
          <w:color w:val="000000"/>
          <w:sz w:val="24"/>
          <w:szCs w:val="24"/>
        </w:rPr>
        <w:t>ÚPPVII</w:t>
      </w:r>
      <w:r w:rsidR="003403FB" w:rsidRPr="003403FB">
        <w:rPr>
          <w:rFonts w:ascii="Times New Roman" w:hAnsi="Times New Roman" w:cs="Times New Roman"/>
          <w:bCs/>
          <w:sz w:val="24"/>
          <w:szCs w:val="24"/>
        </w:rPr>
        <w:t xml:space="preserve"> bola </w:t>
      </w:r>
      <w:r w:rsidRPr="003403FB">
        <w:rPr>
          <w:rFonts w:ascii="Times New Roman" w:hAnsi="Times New Roman" w:cs="Times New Roman"/>
          <w:bCs/>
          <w:sz w:val="24"/>
          <w:szCs w:val="24"/>
        </w:rPr>
        <w:t xml:space="preserve">zverejnená na webovej stránke mesta Šaľa v časti úradná tabuľa </w:t>
      </w:r>
      <w:hyperlink r:id="rId8" w:history="1">
        <w:r w:rsidRPr="003403FB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>https://sala.sk/clanok/verejne-pripomienkovanie-studie-uskutocnitelnosti-moderne-technologie-sala-na-ceste-smart</w:t>
        </w:r>
      </w:hyperlink>
      <w:r w:rsidRPr="0035651B">
        <w:rPr>
          <w:rFonts w:ascii="Times New Roman" w:hAnsi="Times New Roman" w:cs="Times New Roman"/>
          <w:sz w:val="24"/>
          <w:szCs w:val="24"/>
        </w:rPr>
        <w:t xml:space="preserve"> </w:t>
      </w:r>
      <w:r w:rsidRPr="0035651B">
        <w:rPr>
          <w:rFonts w:ascii="Times New Roman" w:hAnsi="Times New Roman" w:cs="Times New Roman"/>
          <w:bCs/>
          <w:sz w:val="24"/>
          <w:szCs w:val="24"/>
        </w:rPr>
        <w:t>dňa 21.7.2020 na verejné pripomienkovanie s termínom možného zaslania pripomienok verejnosti do 3.8.2020.</w:t>
      </w:r>
    </w:p>
    <w:p w:rsidR="003403FB" w:rsidRDefault="003403FB" w:rsidP="003565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Zároveň bola informácia o zverejnenej  štúdiu uskutočniteľnosti na verejné pripomienkovanie zaslaná podľa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mailing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listu jednotlivým kontaktným osobám (21) v rámci dotknutých rezortov: 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Ministerstvo investícií, regionálneho rozvoja a informatizácie S</w:t>
      </w:r>
      <w:r>
        <w:rPr>
          <w:rFonts w:ascii="Times New Roman" w:eastAsia="Arial Narrow" w:hAnsi="Times New Roman"/>
          <w:sz w:val="24"/>
          <w:szCs w:val="24"/>
        </w:rPr>
        <w:t>R</w:t>
      </w:r>
      <w:r w:rsidRPr="003403FB">
        <w:rPr>
          <w:rFonts w:ascii="Times New Roman" w:eastAsia="Arial Narrow" w:hAnsi="Times New Roman"/>
          <w:sz w:val="24"/>
          <w:szCs w:val="24"/>
        </w:rPr>
        <w:t xml:space="preserve"> (8 osôb)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Ministerstvo financií SR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Ministerstvo dopravy a výstavby SR (3 osoby)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Ministerstvo vnútra SR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Združenie miest a obcí Slovenska (ZMOS)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OZ Partnerstvá pre prosperitu (PPP)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IT Asociácia Slovenska (ITAS)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NASES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 xml:space="preserve">Útvar hodnoty za peniaze 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Ministerstvo vnútra SR (2 osoby)</w:t>
      </w:r>
    </w:p>
    <w:p w:rsidR="003403FB" w:rsidRPr="003403FB" w:rsidRDefault="003403FB" w:rsidP="003403FB">
      <w:pPr>
        <w:pStyle w:val="Odsekzoznamu"/>
        <w:numPr>
          <w:ilvl w:val="0"/>
          <w:numId w:val="38"/>
        </w:numPr>
        <w:rPr>
          <w:rFonts w:ascii="Times New Roman" w:eastAsia="Arial Narrow" w:hAnsi="Times New Roman"/>
          <w:sz w:val="24"/>
          <w:szCs w:val="24"/>
        </w:rPr>
      </w:pPr>
      <w:r w:rsidRPr="003403FB">
        <w:rPr>
          <w:rFonts w:ascii="Times New Roman" w:eastAsia="Arial Narrow" w:hAnsi="Times New Roman"/>
          <w:sz w:val="24"/>
          <w:szCs w:val="24"/>
        </w:rPr>
        <w:t>Ministerstvo práce, sociálnych vecí a rodiny SR</w:t>
      </w:r>
    </w:p>
    <w:p w:rsidR="0035651B" w:rsidRPr="0035651B" w:rsidRDefault="0035651B" w:rsidP="003565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51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Termín pre zapracovanie pripomienok verejnosti do ŠÚ </w:t>
      </w:r>
      <w:r w:rsidR="003403FB">
        <w:rPr>
          <w:rFonts w:ascii="Times New Roman" w:hAnsi="Times New Roman" w:cs="Times New Roman"/>
          <w:bCs/>
          <w:sz w:val="24"/>
          <w:szCs w:val="24"/>
        </w:rPr>
        <w:t>bol</w:t>
      </w:r>
      <w:r w:rsidRPr="0035651B">
        <w:rPr>
          <w:rFonts w:ascii="Times New Roman" w:hAnsi="Times New Roman" w:cs="Times New Roman"/>
          <w:bCs/>
          <w:sz w:val="24"/>
          <w:szCs w:val="24"/>
        </w:rPr>
        <w:t xml:space="preserve"> od 3.8.2020 do 5.8.2020</w:t>
      </w:r>
      <w:r w:rsidR="003403F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5651B">
        <w:rPr>
          <w:rFonts w:ascii="Times New Roman" w:eastAsia="Arial Narrow" w:hAnsi="Times New Roman" w:cs="Times New Roman"/>
          <w:sz w:val="24"/>
          <w:szCs w:val="24"/>
        </w:rPr>
        <w:t xml:space="preserve">ÚPPVII posúdi ŠÚ a následne </w:t>
      </w:r>
      <w:r w:rsidR="003403FB">
        <w:rPr>
          <w:rFonts w:ascii="Times New Roman" w:eastAsia="Arial Narrow" w:hAnsi="Times New Roman" w:cs="Times New Roman"/>
          <w:sz w:val="24"/>
          <w:szCs w:val="24"/>
        </w:rPr>
        <w:t xml:space="preserve">najneskôr do 19.8.2020 </w:t>
      </w:r>
      <w:r w:rsidRPr="0035651B">
        <w:rPr>
          <w:rFonts w:ascii="Times New Roman" w:eastAsia="Arial Narrow" w:hAnsi="Times New Roman" w:cs="Times New Roman"/>
          <w:sz w:val="24"/>
          <w:szCs w:val="24"/>
        </w:rPr>
        <w:t>vydá stanovisko, ktoré je povinnou prílohou príslušnej Žiadosti o NFP predkladanej v rámci tejto dopytovej výzvy</w:t>
      </w:r>
      <w:r w:rsidR="003403FB">
        <w:rPr>
          <w:rFonts w:ascii="Times New Roman" w:eastAsia="Arial Narrow" w:hAnsi="Times New Roman" w:cs="Times New Roman"/>
          <w:sz w:val="24"/>
          <w:szCs w:val="24"/>
        </w:rPr>
        <w:t>.</w:t>
      </w:r>
    </w:p>
    <w:p w:rsidR="0035651B" w:rsidRPr="007C6517" w:rsidRDefault="0035651B" w:rsidP="0035651B">
      <w:pPr>
        <w:pStyle w:val="Hlavika"/>
        <w:rPr>
          <w:rFonts w:ascii="Times New Roman" w:hAnsi="Times New Roman" w:cs="Times New Roman"/>
          <w:b/>
          <w:bCs/>
          <w:sz w:val="24"/>
          <w:szCs w:val="24"/>
        </w:rPr>
      </w:pPr>
    </w:p>
    <w:p w:rsidR="008C43A1" w:rsidRPr="0035651B" w:rsidRDefault="0035651B" w:rsidP="008C43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C6517">
        <w:rPr>
          <w:rFonts w:ascii="Times New Roman" w:hAnsi="Times New Roman" w:cs="Times New Roman"/>
          <w:sz w:val="24"/>
          <w:szCs w:val="24"/>
        </w:rPr>
        <w:t>Štúdia uskutočniteľnosti prever</w:t>
      </w:r>
      <w:r w:rsidR="00B274C6">
        <w:rPr>
          <w:rFonts w:ascii="Times New Roman" w:hAnsi="Times New Roman" w:cs="Times New Roman"/>
          <w:sz w:val="24"/>
          <w:szCs w:val="24"/>
        </w:rPr>
        <w:t>ila</w:t>
      </w:r>
      <w:r w:rsidRPr="007C6517">
        <w:rPr>
          <w:rFonts w:ascii="Times New Roman" w:hAnsi="Times New Roman" w:cs="Times New Roman"/>
          <w:sz w:val="24"/>
          <w:szCs w:val="24"/>
        </w:rPr>
        <w:t xml:space="preserve"> uskutočniteľnosť </w:t>
      </w:r>
      <w:r w:rsidR="00B274C6">
        <w:rPr>
          <w:rFonts w:ascii="Times New Roman" w:hAnsi="Times New Roman" w:cs="Times New Roman"/>
          <w:sz w:val="24"/>
          <w:szCs w:val="24"/>
        </w:rPr>
        <w:t>p</w:t>
      </w:r>
      <w:r w:rsidRPr="007C6517">
        <w:rPr>
          <w:rFonts w:ascii="Times New Roman" w:hAnsi="Times New Roman" w:cs="Times New Roman"/>
          <w:sz w:val="24"/>
          <w:szCs w:val="24"/>
        </w:rPr>
        <w:t>redbežn</w:t>
      </w:r>
      <w:r w:rsidR="00B274C6">
        <w:rPr>
          <w:rFonts w:ascii="Times New Roman" w:hAnsi="Times New Roman" w:cs="Times New Roman"/>
          <w:sz w:val="24"/>
          <w:szCs w:val="24"/>
        </w:rPr>
        <w:t>ého</w:t>
      </w:r>
      <w:r w:rsidRPr="007C6517">
        <w:rPr>
          <w:rFonts w:ascii="Times New Roman" w:hAnsi="Times New Roman" w:cs="Times New Roman"/>
          <w:sz w:val="24"/>
          <w:szCs w:val="24"/>
        </w:rPr>
        <w:t xml:space="preserve"> rozsah</w:t>
      </w:r>
      <w:r w:rsidR="00B274C6">
        <w:rPr>
          <w:rFonts w:ascii="Times New Roman" w:hAnsi="Times New Roman" w:cs="Times New Roman"/>
          <w:sz w:val="24"/>
          <w:szCs w:val="24"/>
        </w:rPr>
        <w:t>u aktivít určených vo výzve na spracovanie štúdie uskutočniteľnosti</w:t>
      </w:r>
      <w:r w:rsidR="008C43A1">
        <w:rPr>
          <w:rFonts w:ascii="Times New Roman" w:hAnsi="Times New Roman" w:cs="Times New Roman"/>
          <w:sz w:val="24"/>
          <w:szCs w:val="24"/>
        </w:rPr>
        <w:t>, z ktorých viaceré boli z konečného riešenia vypustené</w:t>
      </w:r>
      <w:r w:rsidR="00B274C6">
        <w:rPr>
          <w:rFonts w:ascii="Times New Roman" w:hAnsi="Times New Roman" w:cs="Times New Roman"/>
          <w:sz w:val="24"/>
          <w:szCs w:val="24"/>
        </w:rPr>
        <w:t xml:space="preserve"> (</w:t>
      </w:r>
      <w:r w:rsidR="008C43A1">
        <w:rPr>
          <w:rFonts w:ascii="Times New Roman" w:hAnsi="Times New Roman" w:cs="Times New Roman"/>
          <w:sz w:val="24"/>
          <w:szCs w:val="24"/>
        </w:rPr>
        <w:t xml:space="preserve">napr. </w:t>
      </w:r>
      <w:r w:rsidR="00B274C6">
        <w:rPr>
          <w:rFonts w:ascii="Times New Roman" w:hAnsi="Times New Roman" w:cs="Times New Roman"/>
          <w:sz w:val="24"/>
          <w:szCs w:val="24"/>
        </w:rPr>
        <w:t xml:space="preserve">z oprávnených výdavkov vypadli </w:t>
      </w:r>
      <w:proofErr w:type="spellStart"/>
      <w:r w:rsidR="00B274C6">
        <w:rPr>
          <w:rFonts w:ascii="Times New Roman" w:hAnsi="Times New Roman" w:cs="Times New Roman"/>
          <w:sz w:val="24"/>
          <w:szCs w:val="24"/>
        </w:rPr>
        <w:t>rýchlonabíjacie</w:t>
      </w:r>
      <w:proofErr w:type="spellEnd"/>
      <w:r w:rsidR="00B274C6">
        <w:rPr>
          <w:rFonts w:ascii="Times New Roman" w:hAnsi="Times New Roman" w:cs="Times New Roman"/>
          <w:sz w:val="24"/>
          <w:szCs w:val="24"/>
        </w:rPr>
        <w:t xml:space="preserve"> stanice)</w:t>
      </w:r>
      <w:r w:rsidR="008C43A1">
        <w:rPr>
          <w:rFonts w:ascii="Times New Roman" w:hAnsi="Times New Roman" w:cs="Times New Roman"/>
          <w:sz w:val="24"/>
          <w:szCs w:val="24"/>
        </w:rPr>
        <w:t xml:space="preserve">. </w:t>
      </w:r>
      <w:r w:rsidR="008C43A1" w:rsidRPr="0035651B">
        <w:rPr>
          <w:rFonts w:ascii="Times New Roman" w:hAnsi="Times New Roman" w:cs="Times New Roman"/>
          <w:b/>
          <w:bCs/>
          <w:sz w:val="24"/>
          <w:szCs w:val="24"/>
        </w:rPr>
        <w:t xml:space="preserve">Realizácia projektu sa uskutoční </w:t>
      </w:r>
      <w:r w:rsidR="00C61A1E"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r w:rsidR="008C43A1" w:rsidRPr="0035651B">
        <w:rPr>
          <w:rFonts w:ascii="Times New Roman" w:hAnsi="Times New Roman" w:cs="Times New Roman"/>
          <w:sz w:val="24"/>
          <w:szCs w:val="24"/>
        </w:rPr>
        <w:t>katastrálnom území Šaľa.</w:t>
      </w:r>
    </w:p>
    <w:p w:rsidR="00B274C6" w:rsidRPr="007C6517" w:rsidRDefault="00B274C6" w:rsidP="00356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361" w:rsidRPr="0086079B" w:rsidRDefault="00542361" w:rsidP="00542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51B">
        <w:rPr>
          <w:rFonts w:ascii="Times New Roman" w:hAnsi="Times New Roman" w:cs="Times New Roman"/>
          <w:sz w:val="24"/>
          <w:szCs w:val="24"/>
        </w:rPr>
        <w:t xml:space="preserve">Predmetom riešenia </w:t>
      </w:r>
      <w:r>
        <w:rPr>
          <w:rFonts w:ascii="Times New Roman" w:hAnsi="Times New Roman" w:cs="Times New Roman"/>
          <w:sz w:val="24"/>
          <w:szCs w:val="24"/>
        </w:rPr>
        <w:t xml:space="preserve">v rámci aktivity </w:t>
      </w:r>
      <w:hyperlink w:anchor="sprievodneslovo" w:history="1">
        <w:r w:rsidRPr="0086079B">
          <w:rPr>
            <w:rStyle w:val="Hypertextovprepojenie"/>
            <w:rFonts w:ascii="Times New Roman" w:eastAsia="Arial Narrow" w:hAnsi="Times New Roman" w:cs="Times New Roman"/>
            <w:color w:val="auto"/>
            <w:sz w:val="24"/>
            <w:szCs w:val="24"/>
            <w:u w:val="none"/>
          </w:rPr>
          <w:t>E. Podpora budovania inteligentných miest a regiónov</w:t>
        </w:r>
      </w:hyperlink>
      <w:r w:rsidRPr="0086079B">
        <w:rPr>
          <w:rStyle w:val="Hypertextovprepojenie"/>
          <w:rFonts w:ascii="Times New Roman" w:eastAsia="Arial Narrow" w:hAnsi="Times New Roman" w:cs="Times New Roman"/>
          <w:color w:val="auto"/>
          <w:sz w:val="24"/>
          <w:szCs w:val="24"/>
          <w:u w:val="none"/>
        </w:rPr>
        <w:t xml:space="preserve"> sú nasledovné oblasti:</w:t>
      </w:r>
    </w:p>
    <w:p w:rsidR="00542361" w:rsidRDefault="00542361" w:rsidP="00542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79B" w:rsidRPr="0035651B" w:rsidRDefault="0086079B" w:rsidP="0086079B">
      <w:pPr>
        <w:overflowPunct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61">
        <w:rPr>
          <w:rFonts w:ascii="Times New Roman" w:hAnsi="Times New Roman" w:cs="Times New Roman"/>
          <w:sz w:val="24"/>
          <w:szCs w:val="24"/>
          <w:u w:val="single"/>
        </w:rPr>
        <w:t>Monitoring dopravy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542361">
        <w:rPr>
          <w:rFonts w:ascii="Times New Roman" w:hAnsi="Times New Roman" w:cs="Times New Roman"/>
          <w:sz w:val="24"/>
          <w:szCs w:val="24"/>
        </w:rPr>
        <w:t>Monitoring a klasifikácia vozidiel; počítanie vozidiel. Možnosť vytvoriť HEAT-mapy dopravy. Výstup: rôzne metadáta ako napríklad: farba vozidla, typ, EČV, rýchlosť, čas, možné trasy, atď.</w:t>
      </w:r>
    </w:p>
    <w:p w:rsidR="0086079B" w:rsidRPr="0035651B" w:rsidRDefault="0086079B" w:rsidP="0086079B">
      <w:pPr>
        <w:pStyle w:val="Normlnywebov"/>
        <w:spacing w:before="0" w:beforeAutospacing="0" w:after="0" w:afterAutospacing="0"/>
        <w:jc w:val="both"/>
        <w:rPr>
          <w:lang w:eastAsia="en-US"/>
        </w:rPr>
      </w:pPr>
      <w:r w:rsidRPr="00542361">
        <w:rPr>
          <w:u w:val="single"/>
          <w:lang w:eastAsia="en-US"/>
        </w:rPr>
        <w:t>Zvýšenie informovanosti</w:t>
      </w:r>
      <w:r>
        <w:rPr>
          <w:u w:val="single"/>
          <w:lang w:eastAsia="en-US"/>
        </w:rPr>
        <w:t xml:space="preserve">. </w:t>
      </w:r>
      <w:r w:rsidRPr="008F418D">
        <w:rPr>
          <w:lang w:eastAsia="en-US"/>
        </w:rPr>
        <w:t xml:space="preserve">Vytvorenie informačných kanálov pre občanov. Sprístupnenie historických, aktuálnych či </w:t>
      </w:r>
      <w:proofErr w:type="spellStart"/>
      <w:r w:rsidRPr="008F418D">
        <w:rPr>
          <w:lang w:eastAsia="en-US"/>
        </w:rPr>
        <w:t>predikovaných</w:t>
      </w:r>
      <w:proofErr w:type="spellEnd"/>
      <w:r w:rsidRPr="008F418D">
        <w:rPr>
          <w:lang w:eastAsia="en-US"/>
        </w:rPr>
        <w:t xml:space="preserve"> dát. Vytvorenie možnosti pripojiť sa 3.stranám (štátne organizácie, polície, data.gov.sk), resp. zdieľanie dát. Zefektívnenie rozhodovania manažmentu mesta na základe výstupných informácií. </w:t>
      </w:r>
    </w:p>
    <w:p w:rsidR="0086079B" w:rsidRPr="008F418D" w:rsidRDefault="0086079B" w:rsidP="0086079B">
      <w:pPr>
        <w:pStyle w:val="Normlnywebov"/>
        <w:spacing w:before="0" w:beforeAutospacing="0" w:after="0" w:afterAutospacing="0"/>
        <w:jc w:val="both"/>
      </w:pPr>
      <w:r w:rsidRPr="00542361">
        <w:rPr>
          <w:u w:val="single"/>
          <w:lang w:eastAsia="en-US"/>
        </w:rPr>
        <w:t>Zníženie kriminality</w:t>
      </w:r>
      <w:r>
        <w:rPr>
          <w:u w:val="single"/>
          <w:lang w:eastAsia="en-US"/>
        </w:rPr>
        <w:t>.</w:t>
      </w:r>
      <w:r w:rsidRPr="00542361">
        <w:rPr>
          <w:lang w:eastAsia="en-US"/>
        </w:rPr>
        <w:t xml:space="preserve"> </w:t>
      </w:r>
      <w:r w:rsidRPr="008F418D">
        <w:rPr>
          <w:lang w:eastAsia="en-US"/>
        </w:rPr>
        <w:t>Detegovanie kradnutých áut, hľadanie osôb pomocou technológii rozpoznanie tvári,</w:t>
      </w:r>
      <w:r w:rsidRPr="008F418D">
        <w:t xml:space="preserve"> vytvorenie nástroja pre políciu na monitorovanie, dokazovanie a zníženie reakčnej doby = zvýšenie efektivity.</w:t>
      </w:r>
    </w:p>
    <w:p w:rsidR="0086079B" w:rsidRPr="008F418D" w:rsidRDefault="0086079B" w:rsidP="0086079B">
      <w:pPr>
        <w:pStyle w:val="Normlnywebov"/>
        <w:spacing w:before="0" w:beforeAutospacing="0" w:after="0" w:afterAutospacing="0"/>
        <w:jc w:val="both"/>
      </w:pPr>
      <w:r w:rsidRPr="00542361">
        <w:rPr>
          <w:u w:val="single"/>
        </w:rPr>
        <w:t>Zber dát</w:t>
      </w:r>
      <w:r>
        <w:rPr>
          <w:u w:val="single"/>
        </w:rPr>
        <w:t>.</w:t>
      </w:r>
      <w:r w:rsidRPr="00542361">
        <w:t xml:space="preserve"> </w:t>
      </w:r>
      <w:r w:rsidRPr="008F418D">
        <w:t xml:space="preserve">Zber a ukladanie dát z rôznych oblastí pre následné spracovanie modernými metódami. </w:t>
      </w:r>
    </w:p>
    <w:p w:rsidR="0086079B" w:rsidRPr="008F418D" w:rsidRDefault="0086079B" w:rsidP="0086079B">
      <w:pPr>
        <w:pStyle w:val="Normlnywebov"/>
        <w:spacing w:before="0" w:beforeAutospacing="0" w:after="0" w:afterAutospacing="0"/>
        <w:jc w:val="both"/>
      </w:pPr>
      <w:r w:rsidRPr="00542361">
        <w:rPr>
          <w:u w:val="single"/>
        </w:rPr>
        <w:t>Zlepšenie statickej dopravy</w:t>
      </w:r>
      <w:r w:rsidRPr="00542361">
        <w:t xml:space="preserve">. </w:t>
      </w:r>
      <w:r w:rsidRPr="008F418D">
        <w:t>Zefektívnenie statickej dopravy riadením premávky priebežným informovaním vodičov o situáciách na mestských parkoviskách</w:t>
      </w:r>
    </w:p>
    <w:p w:rsidR="0086079B" w:rsidRPr="008F418D" w:rsidRDefault="0086079B" w:rsidP="0086079B">
      <w:pPr>
        <w:pStyle w:val="Normlnywebov"/>
        <w:spacing w:before="0" w:beforeAutospacing="0" w:after="0" w:afterAutospacing="0"/>
        <w:jc w:val="both"/>
      </w:pPr>
      <w:r w:rsidRPr="00542361">
        <w:rPr>
          <w:u w:val="single"/>
        </w:rPr>
        <w:t>Obrazová analýza a predikcia strojovým učením</w:t>
      </w:r>
      <w:r>
        <w:rPr>
          <w:u w:val="single"/>
        </w:rPr>
        <w:t>.</w:t>
      </w:r>
      <w:r w:rsidRPr="00542361">
        <w:t xml:space="preserve"> </w:t>
      </w:r>
      <w:r w:rsidRPr="008F418D">
        <w:t xml:space="preserve">Zvýšenie presnosti rozpoznávania typov vozidiel naučením daných scén. Strojové učenie s možnosťou predikcie na základe dát zo senzorov </w:t>
      </w:r>
      <w:proofErr w:type="spellStart"/>
      <w:r w:rsidRPr="008F418D">
        <w:t>IoT</w:t>
      </w:r>
      <w:proofErr w:type="spellEnd"/>
      <w:r w:rsidRPr="008F418D">
        <w:t xml:space="preserve"> a dopravných informácií. Validácia, vytvorenie a spustenie týchto modelov.</w:t>
      </w:r>
    </w:p>
    <w:p w:rsidR="0086079B" w:rsidRDefault="0086079B" w:rsidP="00542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361" w:rsidRPr="00542361" w:rsidRDefault="00542361" w:rsidP="00542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61">
        <w:rPr>
          <w:rFonts w:ascii="Times New Roman" w:hAnsi="Times New Roman" w:cs="Times New Roman"/>
          <w:sz w:val="24"/>
          <w:szCs w:val="24"/>
        </w:rPr>
        <w:t>Cieľom projektu je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423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361" w:rsidRPr="00542361" w:rsidRDefault="00542361" w:rsidP="00542361">
      <w:pPr>
        <w:pStyle w:val="Zkladntext"/>
        <w:numPr>
          <w:ilvl w:val="0"/>
          <w:numId w:val="26"/>
        </w:numPr>
        <w:rPr>
          <w:b w:val="0"/>
          <w:sz w:val="24"/>
          <w:szCs w:val="24"/>
        </w:rPr>
      </w:pPr>
      <w:r w:rsidRPr="00542361">
        <w:rPr>
          <w:b w:val="0"/>
          <w:sz w:val="24"/>
          <w:szCs w:val="24"/>
        </w:rPr>
        <w:t>Vybudovanie IKT platformy</w:t>
      </w:r>
    </w:p>
    <w:p w:rsidR="00542361" w:rsidRPr="00542361" w:rsidRDefault="00542361" w:rsidP="00542361">
      <w:pPr>
        <w:pStyle w:val="Zkladntext"/>
        <w:numPr>
          <w:ilvl w:val="0"/>
          <w:numId w:val="26"/>
        </w:numPr>
        <w:rPr>
          <w:b w:val="0"/>
          <w:sz w:val="24"/>
          <w:szCs w:val="24"/>
        </w:rPr>
      </w:pPr>
      <w:r w:rsidRPr="00542361">
        <w:rPr>
          <w:b w:val="0"/>
          <w:sz w:val="24"/>
          <w:szCs w:val="24"/>
        </w:rPr>
        <w:t>Prepojenie informačných systémov, externých senzorov a zariadení</w:t>
      </w:r>
    </w:p>
    <w:p w:rsidR="00542361" w:rsidRPr="00542361" w:rsidRDefault="00542361" w:rsidP="00542361">
      <w:pPr>
        <w:pStyle w:val="Zkladntext"/>
        <w:numPr>
          <w:ilvl w:val="0"/>
          <w:numId w:val="26"/>
        </w:numPr>
        <w:rPr>
          <w:b w:val="0"/>
          <w:sz w:val="24"/>
          <w:szCs w:val="24"/>
        </w:rPr>
      </w:pPr>
      <w:r w:rsidRPr="00542361">
        <w:rPr>
          <w:b w:val="0"/>
          <w:sz w:val="24"/>
          <w:szCs w:val="24"/>
        </w:rPr>
        <w:t>Získavanie a ukladanie dát</w:t>
      </w:r>
    </w:p>
    <w:p w:rsidR="00542361" w:rsidRPr="00542361" w:rsidRDefault="00542361" w:rsidP="00542361">
      <w:pPr>
        <w:pStyle w:val="Zkladntext"/>
        <w:numPr>
          <w:ilvl w:val="0"/>
          <w:numId w:val="26"/>
        </w:numPr>
        <w:rPr>
          <w:b w:val="0"/>
          <w:sz w:val="24"/>
          <w:szCs w:val="24"/>
        </w:rPr>
      </w:pPr>
      <w:r w:rsidRPr="00542361">
        <w:rPr>
          <w:b w:val="0"/>
          <w:sz w:val="24"/>
          <w:szCs w:val="24"/>
        </w:rPr>
        <w:t>Pokročilá analýza dát</w:t>
      </w:r>
    </w:p>
    <w:p w:rsidR="00542361" w:rsidRPr="00542361" w:rsidRDefault="00542361" w:rsidP="00542361">
      <w:pPr>
        <w:pStyle w:val="Zkladntext"/>
        <w:numPr>
          <w:ilvl w:val="0"/>
          <w:numId w:val="26"/>
        </w:numPr>
        <w:rPr>
          <w:b w:val="0"/>
          <w:sz w:val="24"/>
          <w:szCs w:val="24"/>
        </w:rPr>
      </w:pPr>
      <w:r w:rsidRPr="00542361">
        <w:rPr>
          <w:b w:val="0"/>
          <w:sz w:val="24"/>
          <w:szCs w:val="24"/>
        </w:rPr>
        <w:t>Prezentácia dát</w:t>
      </w:r>
    </w:p>
    <w:p w:rsidR="00542361" w:rsidRDefault="00542361" w:rsidP="00356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361" w:rsidRPr="0086079B" w:rsidRDefault="00542361" w:rsidP="008C43A1">
      <w:pPr>
        <w:pStyle w:val="Normlnywebov"/>
        <w:spacing w:before="0" w:beforeAutospacing="0" w:after="0" w:afterAutospacing="0"/>
      </w:pPr>
      <w:r w:rsidRPr="0086079B">
        <w:t>Kľúčovými ukazovateľmi výkonnosti sú:</w:t>
      </w:r>
    </w:p>
    <w:p w:rsidR="008C43A1" w:rsidRPr="008F418D" w:rsidRDefault="008C43A1" w:rsidP="008C43A1">
      <w:pPr>
        <w:pStyle w:val="Normlnywebov"/>
        <w:spacing w:before="0" w:beforeAutospacing="0" w:after="0" w:afterAutospacing="0"/>
      </w:pPr>
      <w:r w:rsidRPr="008F418D">
        <w:t>Manažment fungovania</w:t>
      </w:r>
    </w:p>
    <w:p w:rsidR="008C43A1" w:rsidRPr="008F418D" w:rsidRDefault="008C43A1" w:rsidP="008C43A1">
      <w:pPr>
        <w:pStyle w:val="Normlnywebov"/>
        <w:numPr>
          <w:ilvl w:val="0"/>
          <w:numId w:val="27"/>
        </w:numPr>
        <w:spacing w:before="0" w:beforeAutospacing="0" w:after="0" w:afterAutospacing="0"/>
      </w:pPr>
      <w:r w:rsidRPr="008F418D">
        <w:t xml:space="preserve">Zníženie počtu výjazdov mestskej polície, resp. </w:t>
      </w:r>
      <w:r w:rsidR="00542361">
        <w:t>zefektívnenie</w:t>
      </w:r>
      <w:r w:rsidRPr="008F418D">
        <w:t xml:space="preserve"> pohybu hliadok</w:t>
      </w:r>
    </w:p>
    <w:p w:rsidR="008C43A1" w:rsidRPr="008F418D" w:rsidRDefault="008C43A1" w:rsidP="008C43A1">
      <w:pPr>
        <w:pStyle w:val="Normlnywebov"/>
        <w:numPr>
          <w:ilvl w:val="0"/>
          <w:numId w:val="27"/>
        </w:numPr>
        <w:spacing w:before="0" w:beforeAutospacing="0" w:after="0" w:afterAutospacing="0"/>
      </w:pPr>
      <w:r w:rsidRPr="008F418D">
        <w:t>Riešenie situácií dohľadom</w:t>
      </w:r>
    </w:p>
    <w:p w:rsidR="008C43A1" w:rsidRPr="008F418D" w:rsidRDefault="008C43A1" w:rsidP="008C43A1">
      <w:pPr>
        <w:pStyle w:val="Normlnywebov"/>
        <w:numPr>
          <w:ilvl w:val="0"/>
          <w:numId w:val="27"/>
        </w:numPr>
        <w:spacing w:before="0" w:beforeAutospacing="0" w:after="0" w:afterAutospacing="0"/>
      </w:pPr>
      <w:r w:rsidRPr="008F418D">
        <w:t>Dôkazový materiál pre riešenie trestných činov/priestupkov = znižovanie nákladov na ich získavanie</w:t>
      </w:r>
    </w:p>
    <w:p w:rsidR="008C43A1" w:rsidRPr="008F418D" w:rsidRDefault="008C43A1" w:rsidP="008C43A1">
      <w:pPr>
        <w:pStyle w:val="Normlnywebov"/>
        <w:numPr>
          <w:ilvl w:val="0"/>
          <w:numId w:val="27"/>
        </w:numPr>
        <w:spacing w:before="0" w:beforeAutospacing="0" w:after="0" w:afterAutospacing="0"/>
      </w:pPr>
      <w:r w:rsidRPr="008F418D">
        <w:t xml:space="preserve">Počet odhalených priestupkov/trestných činov </w:t>
      </w:r>
    </w:p>
    <w:p w:rsidR="008C43A1" w:rsidRPr="008F418D" w:rsidRDefault="008C43A1" w:rsidP="008C43A1">
      <w:pPr>
        <w:pStyle w:val="Normlnywebov"/>
        <w:spacing w:before="0" w:beforeAutospacing="0" w:after="0" w:afterAutospacing="0"/>
      </w:pPr>
      <w:r w:rsidRPr="008F418D">
        <w:t>Využitie príležitostí</w:t>
      </w:r>
    </w:p>
    <w:p w:rsidR="008C43A1" w:rsidRPr="008F418D" w:rsidRDefault="008C43A1" w:rsidP="008C43A1">
      <w:pPr>
        <w:pStyle w:val="Normlnywebov"/>
        <w:numPr>
          <w:ilvl w:val="0"/>
          <w:numId w:val="28"/>
        </w:numPr>
        <w:spacing w:before="0" w:beforeAutospacing="0" w:after="0" w:afterAutospacing="0"/>
      </w:pPr>
      <w:r w:rsidRPr="008F418D">
        <w:t xml:space="preserve">Pridaná hodnota za rovnaké zdroje </w:t>
      </w:r>
    </w:p>
    <w:p w:rsidR="008C43A1" w:rsidRPr="008F418D" w:rsidRDefault="008C43A1" w:rsidP="008C43A1">
      <w:pPr>
        <w:pStyle w:val="Normlnywebov"/>
        <w:numPr>
          <w:ilvl w:val="0"/>
          <w:numId w:val="28"/>
        </w:numPr>
        <w:spacing w:before="0" w:beforeAutospacing="0" w:after="0" w:afterAutospacing="0"/>
      </w:pPr>
      <w:r w:rsidRPr="008F418D">
        <w:t>Plánovanie účinnejších investícií (vysoká intenzita a rýchlosť dopravy = budovanie prvkov upokojenia; vysoké hodnoty prachových častíc v ovzduší = lepšie plánovanie kropenia komunikácií, výsadba zelene)</w:t>
      </w:r>
    </w:p>
    <w:p w:rsidR="0086079B" w:rsidRDefault="0086079B" w:rsidP="00A8045F">
      <w:pPr>
        <w:pStyle w:val="Normlnywebov"/>
        <w:spacing w:before="0" w:beforeAutospacing="0" w:after="0" w:afterAutospacing="0"/>
        <w:jc w:val="both"/>
      </w:pPr>
    </w:p>
    <w:p w:rsidR="00697801" w:rsidRDefault="00697801" w:rsidP="00A8045F">
      <w:pPr>
        <w:pStyle w:val="Normlnywebov"/>
        <w:spacing w:before="0" w:beforeAutospacing="0" w:after="0" w:afterAutospacing="0"/>
        <w:jc w:val="both"/>
      </w:pPr>
    </w:p>
    <w:p w:rsidR="00A8045F" w:rsidRDefault="00A8045F" w:rsidP="00A8045F">
      <w:pPr>
        <w:pStyle w:val="Normlnywebov"/>
        <w:spacing w:before="0" w:beforeAutospacing="0" w:after="0" w:afterAutospacing="0"/>
        <w:jc w:val="both"/>
      </w:pPr>
      <w:r>
        <w:lastRenderedPageBreak/>
        <w:t xml:space="preserve">Projekt sa skladá troch modulov: Modul bezpečnosť, Modul </w:t>
      </w:r>
      <w:proofErr w:type="spellStart"/>
      <w:r>
        <w:t>IoT</w:t>
      </w:r>
      <w:proofErr w:type="spellEnd"/>
      <w:r>
        <w:t xml:space="preserve"> a Modul životné prostredie.</w:t>
      </w:r>
    </w:p>
    <w:p w:rsidR="008C43A1" w:rsidRPr="0035651B" w:rsidRDefault="008C43A1" w:rsidP="0086079B">
      <w:pPr>
        <w:pStyle w:val="Normlnywebov"/>
        <w:spacing w:before="0" w:beforeAutospacing="0" w:after="0" w:afterAutospacing="0"/>
        <w:jc w:val="both"/>
      </w:pPr>
      <w:r w:rsidRPr="00A8045F">
        <w:rPr>
          <w:u w:val="single"/>
        </w:rPr>
        <w:t>Modul bezpečnosť</w:t>
      </w:r>
      <w:r w:rsidR="00542361">
        <w:t xml:space="preserve"> </w:t>
      </w:r>
      <w:r w:rsidR="00542361" w:rsidRPr="00542361">
        <w:t>(</w:t>
      </w:r>
      <w:r w:rsidRPr="00542361">
        <w:t>Kamery</w:t>
      </w:r>
      <w:r w:rsidR="00542361" w:rsidRPr="00542361">
        <w:t>)</w:t>
      </w:r>
      <w:r w:rsidR="00542361">
        <w:rPr>
          <w:b/>
          <w:bCs/>
        </w:rPr>
        <w:t xml:space="preserve"> - </w:t>
      </w:r>
      <w:r w:rsidRPr="0035651B">
        <w:rPr>
          <w:rFonts w:eastAsia="PT Sans"/>
          <w:color w:val="A6A7AC"/>
        </w:rPr>
        <w:t xml:space="preserve"> </w:t>
      </w:r>
      <w:r w:rsidRPr="0035651B">
        <w:t>Bezpečnostné kamery z rady A.I.</w:t>
      </w:r>
      <w:r w:rsidR="004F7BFF">
        <w:t>(umelá inteligencia)</w:t>
      </w:r>
      <w:r w:rsidRPr="0035651B">
        <w:t xml:space="preserve"> s integrovanými základnými funkciami klasifikácie objektov a spracovania obrazu. Tým sa dosiahne čiastočné decentralizované riešenie.</w:t>
      </w:r>
    </w:p>
    <w:p w:rsidR="00542361" w:rsidRPr="00A8045F" w:rsidRDefault="008C43A1" w:rsidP="008C43A1">
      <w:pPr>
        <w:pStyle w:val="Normlnywebov"/>
        <w:spacing w:before="0" w:beforeAutospacing="0" w:after="0" w:afterAutospacing="0"/>
        <w:rPr>
          <w:u w:val="single"/>
        </w:rPr>
      </w:pPr>
      <w:r w:rsidRPr="00A8045F">
        <w:rPr>
          <w:u w:val="single"/>
        </w:rPr>
        <w:t>Modul IOT</w:t>
      </w:r>
      <w:r w:rsidR="00542361" w:rsidRPr="00A8045F">
        <w:rPr>
          <w:u w:val="single"/>
        </w:rPr>
        <w:t xml:space="preserve"> </w:t>
      </w:r>
    </w:p>
    <w:p w:rsidR="00A8045F" w:rsidRDefault="00542361" w:rsidP="0086079B">
      <w:pPr>
        <w:pStyle w:val="Normlnywebov"/>
        <w:spacing w:before="0" w:beforeAutospacing="0" w:after="0" w:afterAutospacing="0"/>
        <w:jc w:val="both"/>
      </w:pPr>
      <w:r>
        <w:t>(</w:t>
      </w:r>
      <w:r w:rsidR="008C43A1" w:rsidRPr="0035651B">
        <w:t>LED informačné tabule</w:t>
      </w:r>
      <w:r>
        <w:t xml:space="preserve">) - </w:t>
      </w:r>
      <w:r w:rsidR="008C43A1" w:rsidRPr="008F418D">
        <w:t>Interaktívna vizualizácia vyhodnotenej udalosti priamo na obrazovke LED informačnej tabul</w:t>
      </w:r>
      <w:r w:rsidR="00C117BB">
        <w:t>i</w:t>
      </w:r>
      <w:r w:rsidR="008C43A1" w:rsidRPr="008F418D">
        <w:t xml:space="preserve"> (vysoká rýchlosť, stav obsadenosti parkovacích miest, vizualizácia hodnôt zo senzorov životného prostredia)</w:t>
      </w:r>
      <w:r w:rsidR="00A8045F">
        <w:t xml:space="preserve">. </w:t>
      </w:r>
      <w:r w:rsidRPr="0035651B">
        <w:t>Interaktívna komunikácia s</w:t>
      </w:r>
      <w:r w:rsidR="00A8045F">
        <w:t> </w:t>
      </w:r>
      <w:r w:rsidRPr="0035651B">
        <w:t>okolím</w:t>
      </w:r>
      <w:r w:rsidR="00A8045F">
        <w:t xml:space="preserve"> zahŕňa: u</w:t>
      </w:r>
      <w:r w:rsidRPr="008F418D">
        <w:t>pozornenie na vysokú rýchlosť</w:t>
      </w:r>
      <w:r w:rsidR="00A8045F">
        <w:t>, i</w:t>
      </w:r>
      <w:r w:rsidRPr="008F418D">
        <w:t>nformácie o dopravnej situácii v</w:t>
      </w:r>
      <w:r w:rsidR="00A8045F">
        <w:t> </w:t>
      </w:r>
      <w:r w:rsidRPr="008F418D">
        <w:t>meste</w:t>
      </w:r>
      <w:r w:rsidR="00A8045F">
        <w:t>, o</w:t>
      </w:r>
      <w:r w:rsidRPr="008F418D">
        <w:t>známenia</w:t>
      </w:r>
      <w:r w:rsidR="00A8045F">
        <w:t>, i</w:t>
      </w:r>
      <w:r w:rsidRPr="008F418D">
        <w:t>nformácie o mestských podujatiach</w:t>
      </w:r>
      <w:r w:rsidR="00A8045F">
        <w:t>, v</w:t>
      </w:r>
      <w:r w:rsidRPr="008F418D">
        <w:t>šeobecné informácie pre verejnosť</w:t>
      </w:r>
      <w:r w:rsidR="00A8045F">
        <w:t>, e</w:t>
      </w:r>
      <w:r w:rsidRPr="008F418D">
        <w:t>nvironmentálne ukazovatele</w:t>
      </w:r>
      <w:r w:rsidR="00A8045F">
        <w:t>, o</w:t>
      </w:r>
      <w:r w:rsidRPr="008F418D">
        <w:t>bsah ovládaný z</w:t>
      </w:r>
      <w:r w:rsidR="00A8045F">
        <w:t> </w:t>
      </w:r>
      <w:r w:rsidRPr="008F418D">
        <w:t>dispečingu</w:t>
      </w:r>
      <w:r w:rsidR="00A8045F">
        <w:t>, n</w:t>
      </w:r>
      <w:r w:rsidRPr="008F418D">
        <w:t>ahrávanie obsahu na diaľku</w:t>
      </w:r>
      <w:r w:rsidR="00A8045F">
        <w:t xml:space="preserve">. </w:t>
      </w:r>
    </w:p>
    <w:p w:rsidR="00542361" w:rsidRPr="0035651B" w:rsidRDefault="00A8045F" w:rsidP="0086079B">
      <w:pPr>
        <w:pStyle w:val="Normlnywebov"/>
        <w:spacing w:before="0" w:beforeAutospacing="0" w:after="0" w:afterAutospacing="0"/>
        <w:jc w:val="both"/>
      </w:pPr>
      <w:r>
        <w:t>D</w:t>
      </w:r>
      <w:r w:rsidR="00542361" w:rsidRPr="0035651B">
        <w:t>ispečing a</w:t>
      </w:r>
      <w:r>
        <w:t> </w:t>
      </w:r>
      <w:proofErr w:type="spellStart"/>
      <w:r w:rsidR="00542361" w:rsidRPr="0035651B">
        <w:t>videostena</w:t>
      </w:r>
      <w:proofErr w:type="spellEnd"/>
      <w:r>
        <w:t xml:space="preserve"> - </w:t>
      </w:r>
      <w:r w:rsidR="00542361" w:rsidRPr="0035651B">
        <w:t>je interaktívna vizualizácia vzniknutých udalostí. Centrálna distribúcia všetkých informácií za pomoci najmodernejších nástrojov ako interaktívna mapa, HEAT mapa, notifikácie ku konkrétnym udalostiam, video stream priamo z prepojených kamier a vzniknutých udalostí. Centrálny náhľad všetkých kamier na jednom mieste s možnosťou interakcie na mape. (bod záujmu a náhľad video stream priamo na mape ako aj na video stene)</w:t>
      </w:r>
    </w:p>
    <w:p w:rsidR="008C43A1" w:rsidRPr="0035651B" w:rsidRDefault="00542361" w:rsidP="00A8045F">
      <w:pPr>
        <w:pStyle w:val="Normlnywebov"/>
        <w:spacing w:before="0" w:beforeAutospacing="0" w:after="0" w:afterAutospacing="0"/>
      </w:pPr>
      <w:r>
        <w:t>(</w:t>
      </w:r>
      <w:r w:rsidR="008C43A1" w:rsidRPr="0035651B">
        <w:t>IOT senzory</w:t>
      </w:r>
      <w:r>
        <w:t>)</w:t>
      </w:r>
      <w:r w:rsidR="008C43A1" w:rsidRPr="0035651B">
        <w:t xml:space="preserve"> </w:t>
      </w:r>
      <w:r w:rsidR="008C43A1" w:rsidRPr="008F418D">
        <w:t>Parkovacie senzory zabudované v zemi s dlhou životnosťou na monitorovanie parkovacieho miesta.</w:t>
      </w:r>
    </w:p>
    <w:p w:rsidR="008C43A1" w:rsidRPr="008F418D" w:rsidRDefault="008C43A1" w:rsidP="008C43A1">
      <w:pPr>
        <w:pStyle w:val="Normlnywebov"/>
        <w:spacing w:before="0" w:beforeAutospacing="0" w:after="0" w:afterAutospacing="0"/>
      </w:pPr>
      <w:r w:rsidRPr="00A8045F">
        <w:rPr>
          <w:u w:val="single"/>
        </w:rPr>
        <w:t>Modul životné prostredie</w:t>
      </w:r>
      <w:r w:rsidR="00542361">
        <w:t xml:space="preserve"> - </w:t>
      </w:r>
      <w:r w:rsidRPr="008F418D">
        <w:t>Senzorová stanica na monitorovanie</w:t>
      </w:r>
      <w:r w:rsidR="00542361">
        <w:t xml:space="preserve"> </w:t>
      </w:r>
      <w:r w:rsidRPr="008F418D">
        <w:rPr>
          <w:lang w:val="pt-BR"/>
        </w:rPr>
        <w:t>prašnos</w:t>
      </w:r>
      <w:r w:rsidR="00542361">
        <w:rPr>
          <w:lang w:val="pt-BR"/>
        </w:rPr>
        <w:t>t</w:t>
      </w:r>
      <w:r w:rsidRPr="008F418D">
        <w:t>i</w:t>
      </w:r>
      <w:r w:rsidRPr="008F418D">
        <w:rPr>
          <w:lang w:val="pt-BR"/>
        </w:rPr>
        <w:t>, NO2, SO2, CO2, O3, vlhkos</w:t>
      </w:r>
      <w:r w:rsidR="00542361">
        <w:rPr>
          <w:lang w:val="pt-BR"/>
        </w:rPr>
        <w:t>t</w:t>
      </w:r>
      <w:r w:rsidRPr="008F418D">
        <w:t>i</w:t>
      </w:r>
      <w:r w:rsidRPr="008F418D">
        <w:rPr>
          <w:lang w:val="pt-BR"/>
        </w:rPr>
        <w:t>, teplot</w:t>
      </w:r>
      <w:r w:rsidRPr="008F418D">
        <w:t>y a rôznych iných veličín podľa aktuálnej potreby</w:t>
      </w:r>
      <w:r w:rsidR="00542361">
        <w:t>.</w:t>
      </w:r>
    </w:p>
    <w:p w:rsidR="008C43A1" w:rsidRPr="0035651B" w:rsidRDefault="008C43A1" w:rsidP="008C43A1">
      <w:pPr>
        <w:pStyle w:val="Normlnywebov"/>
        <w:spacing w:before="0" w:beforeAutospacing="0" w:after="0" w:afterAutospacing="0"/>
      </w:pPr>
    </w:p>
    <w:p w:rsidR="008C43A1" w:rsidRDefault="008C43A1" w:rsidP="00A8045F">
      <w:pPr>
        <w:pStyle w:val="Normlnywebov"/>
        <w:spacing w:before="0" w:beforeAutospacing="0" w:after="0" w:afterAutospacing="0"/>
      </w:pPr>
      <w:r w:rsidRPr="0035651B">
        <w:t>Architektúra</w:t>
      </w:r>
      <w:r w:rsidR="00A8045F">
        <w:t xml:space="preserve"> projektu v sebe zahŕňa i</w:t>
      </w:r>
      <w:r w:rsidRPr="008F418D">
        <w:t>ntegráci</w:t>
      </w:r>
      <w:r w:rsidR="00A8045F">
        <w:t>u</w:t>
      </w:r>
      <w:r w:rsidRPr="008F418D">
        <w:t xml:space="preserve"> súčasných kamier priamo alebo cez A.I. NVR</w:t>
      </w:r>
      <w:r w:rsidR="00A8045F">
        <w:t>, v</w:t>
      </w:r>
      <w:r w:rsidRPr="008F418D">
        <w:t>ybudovanie / upgrade aktuálneho dispečingu</w:t>
      </w:r>
      <w:r w:rsidR="00A8045F">
        <w:t>, m</w:t>
      </w:r>
      <w:r w:rsidRPr="008F418D">
        <w:t>ožnosť napojenia na databázu kradnutých áut Slovenska aj okolitých štátov</w:t>
      </w:r>
      <w:r w:rsidR="00A8045F">
        <w:t>, m</w:t>
      </w:r>
      <w:r w:rsidRPr="008F418D">
        <w:t>ožnosť synchronizácie databáz medzi mestami</w:t>
      </w:r>
      <w:r w:rsidR="00A8045F">
        <w:t>.</w:t>
      </w:r>
    </w:p>
    <w:p w:rsidR="00C320C2" w:rsidRPr="008F418D" w:rsidRDefault="00C320C2" w:rsidP="00A8045F">
      <w:pPr>
        <w:pStyle w:val="Normlnywebov"/>
        <w:spacing w:before="0" w:beforeAutospacing="0" w:after="0" w:afterAutospacing="0"/>
      </w:pPr>
    </w:p>
    <w:p w:rsidR="008C43A1" w:rsidRPr="0035651B" w:rsidRDefault="008C43A1" w:rsidP="008C43A1">
      <w:pPr>
        <w:pStyle w:val="Normlnywebov"/>
        <w:spacing w:before="0" w:beforeAutospacing="0" w:after="0" w:afterAutospacing="0"/>
      </w:pPr>
      <w:r w:rsidRPr="0035651B">
        <w:rPr>
          <w:noProof/>
        </w:rPr>
        <w:drawing>
          <wp:inline distT="0" distB="0" distL="0" distR="0" wp14:anchorId="6452D14A" wp14:editId="5833FBEB">
            <wp:extent cx="5760720" cy="4493260"/>
            <wp:effectExtent l="0" t="0" r="0" b="2540"/>
            <wp:docPr id="3" name="Obrázok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525A2562-B6AB-44F8-93C9-F1292325E4F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2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525A2562-B6AB-44F8-93C9-F1292325E4F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760720" cy="449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3A1" w:rsidRPr="0035651B" w:rsidRDefault="008C43A1" w:rsidP="001815BA">
      <w:pPr>
        <w:pStyle w:val="Normlnywebov"/>
        <w:spacing w:before="0" w:beforeAutospacing="0" w:after="0" w:afterAutospacing="0"/>
        <w:jc w:val="both"/>
      </w:pPr>
      <w:r w:rsidRPr="004F7BFF">
        <w:rPr>
          <w:u w:val="single"/>
        </w:rPr>
        <w:lastRenderedPageBreak/>
        <w:t>Kľúčové funkcionality:</w:t>
      </w:r>
      <w:r w:rsidR="001815BA">
        <w:rPr>
          <w:u w:val="single"/>
        </w:rPr>
        <w:t xml:space="preserve"> c</w:t>
      </w:r>
      <w:r w:rsidRPr="0035651B">
        <w:t>entrálny manažment</w:t>
      </w:r>
      <w:r w:rsidR="001815BA">
        <w:t xml:space="preserve">, </w:t>
      </w:r>
      <w:proofErr w:type="spellStart"/>
      <w:r w:rsidR="001815BA">
        <w:t>s</w:t>
      </w:r>
      <w:r w:rsidRPr="0035651B">
        <w:t>portligt</w:t>
      </w:r>
      <w:proofErr w:type="spellEnd"/>
      <w:r w:rsidRPr="0035651B">
        <w:t xml:space="preserve"> vyhľadávanie</w:t>
      </w:r>
      <w:r w:rsidR="001815BA">
        <w:t>, i</w:t>
      </w:r>
      <w:r w:rsidRPr="0035651B">
        <w:t>nteraktívna komunikácia s</w:t>
      </w:r>
      <w:r w:rsidR="001815BA">
        <w:t> </w:t>
      </w:r>
      <w:r w:rsidRPr="0035651B">
        <w:t>okolím</w:t>
      </w:r>
      <w:r w:rsidR="001815BA">
        <w:t>, p</w:t>
      </w:r>
      <w:r w:rsidRPr="0035651B">
        <w:t>orovnávanie EVČ s farbou a typom vozidiel</w:t>
      </w:r>
      <w:r w:rsidR="001815BA">
        <w:t>, s</w:t>
      </w:r>
      <w:r w:rsidRPr="0035651B">
        <w:t>trojové učenie a vytváranie modelov</w:t>
      </w:r>
      <w:r w:rsidR="001815BA">
        <w:t>, p</w:t>
      </w:r>
      <w:r w:rsidRPr="0035651B">
        <w:t>redikcia z historických dát</w:t>
      </w:r>
      <w:r w:rsidR="001815BA">
        <w:t>, u</w:t>
      </w:r>
      <w:r w:rsidRPr="0035651B">
        <w:t xml:space="preserve">niverzálna komunikácia </w:t>
      </w:r>
      <w:proofErr w:type="spellStart"/>
      <w:r w:rsidRPr="0035651B">
        <w:t>LoRa</w:t>
      </w:r>
      <w:proofErr w:type="spellEnd"/>
      <w:r w:rsidR="001815BA">
        <w:t>, m</w:t>
      </w:r>
      <w:r w:rsidRPr="0035651B">
        <w:t>ožnosť prepojenia databáz napr. HAK</w:t>
      </w:r>
      <w:r w:rsidR="001815BA">
        <w:t>A, p</w:t>
      </w:r>
      <w:r w:rsidRPr="0035651B">
        <w:t>rispôsobené na mieru</w:t>
      </w:r>
      <w:r w:rsidR="001815BA">
        <w:t>, k</w:t>
      </w:r>
      <w:r w:rsidRPr="0035651B">
        <w:t>omplexné výstupy</w:t>
      </w:r>
      <w:r w:rsidR="001815BA">
        <w:t>, š</w:t>
      </w:r>
      <w:r w:rsidRPr="0035651B">
        <w:t>tatistiky, zostavy</w:t>
      </w:r>
      <w:r w:rsidR="001815BA">
        <w:t>, u</w:t>
      </w:r>
      <w:r w:rsidRPr="0035651B">
        <w:t>ser-</w:t>
      </w:r>
      <w:proofErr w:type="spellStart"/>
      <w:r w:rsidRPr="0035651B">
        <w:t>friendly</w:t>
      </w:r>
      <w:proofErr w:type="spellEnd"/>
      <w:r w:rsidRPr="0035651B">
        <w:t xml:space="preserve"> (užívateľ</w:t>
      </w:r>
      <w:r w:rsidR="00C117BB">
        <w:t>s</w:t>
      </w:r>
      <w:r w:rsidRPr="0035651B">
        <w:t>ky priateľské) rozhranie</w:t>
      </w:r>
      <w:r w:rsidR="001815BA">
        <w:t>.</w:t>
      </w:r>
    </w:p>
    <w:p w:rsidR="004F7BFF" w:rsidRDefault="004F7BFF" w:rsidP="008C43A1">
      <w:pPr>
        <w:pStyle w:val="Normlnywebov"/>
        <w:spacing w:before="0" w:beforeAutospacing="0" w:after="0" w:afterAutospacing="0"/>
        <w:rPr>
          <w:u w:val="single"/>
        </w:rPr>
      </w:pPr>
    </w:p>
    <w:p w:rsidR="004F7BFF" w:rsidRDefault="004F7BFF" w:rsidP="008C43A1">
      <w:pPr>
        <w:pStyle w:val="Normlnywebov"/>
        <w:spacing w:before="0" w:beforeAutospacing="0" w:after="0" w:afterAutospacing="0"/>
        <w:rPr>
          <w:u w:val="single"/>
        </w:rPr>
      </w:pPr>
      <w:r>
        <w:rPr>
          <w:u w:val="single"/>
        </w:rPr>
        <w:t xml:space="preserve">Prínosy: </w:t>
      </w:r>
    </w:p>
    <w:p w:rsidR="008C43A1" w:rsidRPr="00A047BD" w:rsidRDefault="008C43A1" w:rsidP="001815BA">
      <w:pPr>
        <w:pStyle w:val="Normlnywebov"/>
        <w:spacing w:before="0" w:beforeAutospacing="0" w:after="0" w:afterAutospacing="0"/>
        <w:jc w:val="both"/>
      </w:pPr>
      <w:r w:rsidRPr="0035651B">
        <w:rPr>
          <w:u w:val="single"/>
        </w:rPr>
        <w:t>Ekonomické prínosy</w:t>
      </w:r>
      <w:r w:rsidR="0086079B">
        <w:rPr>
          <w:u w:val="single"/>
        </w:rPr>
        <w:t>:</w:t>
      </w:r>
      <w:r w:rsidR="0086079B" w:rsidRPr="0086079B">
        <w:t xml:space="preserve"> </w:t>
      </w:r>
      <w:r w:rsidR="001815BA" w:rsidRPr="001815BA">
        <w:t>projektu</w:t>
      </w:r>
      <w:r w:rsidR="001815BA">
        <w:t xml:space="preserve"> sa očakávajú v z</w:t>
      </w:r>
      <w:r w:rsidRPr="00A047BD">
        <w:t>lepšen</w:t>
      </w:r>
      <w:r w:rsidR="001815BA">
        <w:t>í</w:t>
      </w:r>
      <w:r w:rsidRPr="00A047BD">
        <w:t xml:space="preserve"> plánovania investícií</w:t>
      </w:r>
      <w:r w:rsidR="001815BA">
        <w:t xml:space="preserve"> a lepšom </w:t>
      </w:r>
      <w:r w:rsidRPr="00A047BD">
        <w:t>manažment</w:t>
      </w:r>
      <w:r w:rsidR="001815BA">
        <w:t>e</w:t>
      </w:r>
      <w:r w:rsidRPr="00A047BD">
        <w:t xml:space="preserve"> mesta.</w:t>
      </w:r>
    </w:p>
    <w:p w:rsidR="008C43A1" w:rsidRPr="00A047BD" w:rsidRDefault="008C43A1" w:rsidP="001815BA">
      <w:pPr>
        <w:pStyle w:val="Normlnywebov"/>
        <w:spacing w:before="0" w:beforeAutospacing="0" w:after="0" w:afterAutospacing="0"/>
        <w:jc w:val="both"/>
      </w:pPr>
      <w:r w:rsidRPr="0035651B">
        <w:rPr>
          <w:u w:val="single"/>
        </w:rPr>
        <w:t>Jednoduchý prístup obyvateľov k</w:t>
      </w:r>
      <w:r w:rsidR="001815BA">
        <w:rPr>
          <w:u w:val="single"/>
        </w:rPr>
        <w:t> </w:t>
      </w:r>
      <w:r w:rsidRPr="0035651B">
        <w:rPr>
          <w:u w:val="single"/>
        </w:rPr>
        <w:t>informáciám</w:t>
      </w:r>
      <w:r w:rsidR="001815BA">
        <w:rPr>
          <w:u w:val="single"/>
        </w:rPr>
        <w:t xml:space="preserve"> </w:t>
      </w:r>
      <w:r w:rsidR="001815BA" w:rsidRPr="0086079B">
        <w:t>-</w:t>
      </w:r>
      <w:r w:rsidR="0086079B" w:rsidRPr="0086079B">
        <w:t xml:space="preserve"> </w:t>
      </w:r>
      <w:r w:rsidR="001815BA" w:rsidRPr="0086079B">
        <w:t>r</w:t>
      </w:r>
      <w:r w:rsidRPr="00A047BD">
        <w:t>ozmiestnené LED tabule, internetový portál či mobilná aplikácia pomôžu obyvateľom</w:t>
      </w:r>
      <w:r w:rsidR="001815BA">
        <w:t>, aby ostali</w:t>
      </w:r>
      <w:r w:rsidRPr="00A047BD">
        <w:t xml:space="preserve"> stále informovan</w:t>
      </w:r>
      <w:r w:rsidR="001815BA">
        <w:t>í</w:t>
      </w:r>
      <w:r w:rsidRPr="00A047BD">
        <w:t xml:space="preserve"> o aktuálnom dianí v meste. </w:t>
      </w:r>
    </w:p>
    <w:p w:rsidR="008C43A1" w:rsidRPr="00A047BD" w:rsidRDefault="008C43A1" w:rsidP="008C43A1">
      <w:pPr>
        <w:pStyle w:val="Normlnywebov"/>
        <w:spacing w:before="0" w:beforeAutospacing="0" w:after="0" w:afterAutospacing="0"/>
      </w:pPr>
      <w:r w:rsidRPr="0035651B">
        <w:rPr>
          <w:u w:val="single"/>
        </w:rPr>
        <w:t>Zvýšená bezpečnosť a</w:t>
      </w:r>
      <w:r w:rsidR="001815BA">
        <w:rPr>
          <w:u w:val="single"/>
        </w:rPr>
        <w:t> </w:t>
      </w:r>
      <w:r w:rsidRPr="0035651B">
        <w:rPr>
          <w:u w:val="single"/>
        </w:rPr>
        <w:t>kontrola</w:t>
      </w:r>
      <w:r w:rsidR="001815BA">
        <w:rPr>
          <w:u w:val="single"/>
        </w:rPr>
        <w:t xml:space="preserve"> </w:t>
      </w:r>
      <w:r w:rsidR="001815BA" w:rsidRPr="0086079B">
        <w:t xml:space="preserve">- </w:t>
      </w:r>
      <w:r w:rsidR="00C117BB">
        <w:t>e</w:t>
      </w:r>
      <w:r w:rsidRPr="00A047BD">
        <w:t xml:space="preserve">fektívnejšie fungovane mestskej polície a znížená reakčná doba. Odhalenie priestupkov či trestných činov, ktoré boli doteraz ťažko identifikovateľné. </w:t>
      </w:r>
    </w:p>
    <w:p w:rsidR="008C43A1" w:rsidRPr="0017140B" w:rsidRDefault="008C43A1" w:rsidP="00021A3D">
      <w:pPr>
        <w:pStyle w:val="Normlnywebov"/>
        <w:spacing w:before="0" w:beforeAutospacing="0" w:after="0" w:afterAutospacing="0"/>
        <w:jc w:val="both"/>
      </w:pPr>
      <w:proofErr w:type="spellStart"/>
      <w:r w:rsidRPr="0017140B">
        <w:rPr>
          <w:u w:val="single"/>
        </w:rPr>
        <w:t>IoT</w:t>
      </w:r>
      <w:proofErr w:type="spellEnd"/>
      <w:r w:rsidRPr="0017140B">
        <w:rPr>
          <w:u w:val="single"/>
        </w:rPr>
        <w:t xml:space="preserve"> infraštruktúra pre ďalší rozvoj mesta</w:t>
      </w:r>
      <w:r w:rsidR="00C117BB">
        <w:rPr>
          <w:u w:val="single"/>
        </w:rPr>
        <w:t xml:space="preserve"> </w:t>
      </w:r>
      <w:r w:rsidR="001815BA" w:rsidRPr="0086079B">
        <w:t xml:space="preserve">- </w:t>
      </w:r>
      <w:r w:rsidRPr="008F418D">
        <w:t xml:space="preserve"> </w:t>
      </w:r>
      <w:r w:rsidR="00C117BB">
        <w:t>v</w:t>
      </w:r>
      <w:r w:rsidRPr="0035651B">
        <w:t xml:space="preserve">ytvorí sa základná infraštruktúra senzorov pre zber dát využiteľná pre aktuálny projekt a budúce projekty. Možnosť využitia infraštruktúry pre iné </w:t>
      </w:r>
      <w:proofErr w:type="spellStart"/>
      <w:r w:rsidRPr="0035651B">
        <w:t>use-case</w:t>
      </w:r>
      <w:proofErr w:type="spellEnd"/>
      <w:r w:rsidRPr="0035651B">
        <w:t xml:space="preserve"> do budúcnosti</w:t>
      </w:r>
      <w:r w:rsidR="00021A3D">
        <w:t>. Zároveň by malo prispieť k p</w:t>
      </w:r>
      <w:r w:rsidRPr="0035651B">
        <w:t>rehľad</w:t>
      </w:r>
      <w:r w:rsidR="00021A3D">
        <w:t>u o aktuálnych možnostiach</w:t>
      </w:r>
      <w:r w:rsidRPr="0035651B">
        <w:t xml:space="preserve"> parkovani</w:t>
      </w:r>
      <w:r w:rsidR="00021A3D">
        <w:t>a</w:t>
      </w:r>
      <w:r w:rsidRPr="0035651B">
        <w:t xml:space="preserve"> v</w:t>
      </w:r>
      <w:r w:rsidR="00021A3D">
        <w:t> </w:t>
      </w:r>
      <w:r w:rsidRPr="0035651B">
        <w:t>meste</w:t>
      </w:r>
      <w:r w:rsidR="00021A3D">
        <w:t xml:space="preserve">. </w:t>
      </w:r>
      <w:r w:rsidRPr="0017140B">
        <w:t>Zníži sa počet kolíznych situácií na parkoviskách, ktoré vznikajú pri hľadaní parkovacích miest. Šetrenie času obyvateľov/návštevníkov.</w:t>
      </w:r>
    </w:p>
    <w:p w:rsidR="008C43A1" w:rsidRPr="0017140B" w:rsidRDefault="008C43A1" w:rsidP="008C43A1">
      <w:pPr>
        <w:pStyle w:val="Normlnywebov"/>
        <w:spacing w:before="0" w:beforeAutospacing="0" w:after="0" w:afterAutospacing="0"/>
      </w:pPr>
      <w:r w:rsidRPr="0017140B">
        <w:t xml:space="preserve">Ako výstup z predikcie umelej inteligencie, mesto dokáže predčasne reagovať na nastávajúce situácie a formou informačných kanálov oznámiť potrebné opatrenia. </w:t>
      </w:r>
    </w:p>
    <w:p w:rsidR="00021A3D" w:rsidRDefault="00021A3D" w:rsidP="008C43A1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:rsidR="008C43A1" w:rsidRPr="0035651B" w:rsidRDefault="008C43A1" w:rsidP="008C43A1">
      <w:pPr>
        <w:pStyle w:val="Normlnywebov"/>
        <w:spacing w:before="0" w:beforeAutospacing="0" w:after="0" w:afterAutospacing="0"/>
        <w:jc w:val="both"/>
        <w:rPr>
          <w:lang w:eastAsia="en-US"/>
        </w:rPr>
      </w:pPr>
      <w:r w:rsidRPr="0035651B">
        <w:rPr>
          <w:lang w:eastAsia="en-US"/>
        </w:rPr>
        <w:t>Prínosy</w:t>
      </w:r>
      <w:r w:rsidR="00C816E8">
        <w:rPr>
          <w:lang w:eastAsia="en-US"/>
        </w:rPr>
        <w:t xml:space="preserve"> podľa modulov</w:t>
      </w:r>
      <w:r w:rsidRPr="0035651B">
        <w:rPr>
          <w:lang w:eastAsia="en-US"/>
        </w:rPr>
        <w:t>:</w:t>
      </w:r>
    </w:p>
    <w:p w:rsidR="008C43A1" w:rsidRPr="0017140B" w:rsidRDefault="008C43A1" w:rsidP="00021A3D">
      <w:pPr>
        <w:pStyle w:val="Normlnywebov"/>
        <w:spacing w:before="0" w:beforeAutospacing="0" w:after="0" w:afterAutospacing="0"/>
        <w:jc w:val="both"/>
      </w:pPr>
      <w:r w:rsidRPr="0035651B">
        <w:rPr>
          <w:lang w:eastAsia="en-US"/>
        </w:rPr>
        <w:t>Bezpečnosť</w:t>
      </w:r>
      <w:r w:rsidR="00021A3D">
        <w:rPr>
          <w:lang w:eastAsia="en-US"/>
        </w:rPr>
        <w:t xml:space="preserve">: </w:t>
      </w:r>
      <w:r w:rsidRPr="0017140B">
        <w:t>Inteligentný dohľad</w:t>
      </w:r>
      <w:r w:rsidR="00021A3D">
        <w:t>, s</w:t>
      </w:r>
      <w:r w:rsidRPr="0017140B">
        <w:t>ledovanie dopravy</w:t>
      </w:r>
      <w:r w:rsidR="00021A3D">
        <w:t>, a</w:t>
      </w:r>
      <w:r w:rsidRPr="0017140B">
        <w:t>nalýza situácií</w:t>
      </w:r>
      <w:r w:rsidR="00021A3D">
        <w:t>, h</w:t>
      </w:r>
      <w:r w:rsidRPr="0017140B">
        <w:t>ľadanie vozidiel, osôb</w:t>
      </w:r>
    </w:p>
    <w:p w:rsidR="008C43A1" w:rsidRPr="0035651B" w:rsidRDefault="008C43A1" w:rsidP="00021A3D">
      <w:pPr>
        <w:pStyle w:val="Normlnywebov"/>
        <w:spacing w:before="0" w:beforeAutospacing="0" w:after="0" w:afterAutospacing="0"/>
        <w:jc w:val="both"/>
      </w:pPr>
      <w:r w:rsidRPr="0035651B">
        <w:rPr>
          <w:lang w:eastAsia="en-US"/>
        </w:rPr>
        <w:t>Životné prostredie</w:t>
      </w:r>
      <w:r w:rsidR="00021A3D">
        <w:rPr>
          <w:lang w:eastAsia="en-US"/>
        </w:rPr>
        <w:t xml:space="preserve">: </w:t>
      </w:r>
      <w:r w:rsidRPr="0017140B">
        <w:t>Monitoring kvality ovzdušia</w:t>
      </w:r>
      <w:r w:rsidR="00021A3D">
        <w:t>, m</w:t>
      </w:r>
      <w:r w:rsidRPr="0017140B">
        <w:t>eranie meteorologických veličín</w:t>
      </w:r>
    </w:p>
    <w:p w:rsidR="008C43A1" w:rsidRPr="0017140B" w:rsidRDefault="008C43A1" w:rsidP="00021A3D">
      <w:pPr>
        <w:pStyle w:val="Normlnywebov"/>
        <w:spacing w:before="0" w:beforeAutospacing="0" w:after="0" w:afterAutospacing="0"/>
      </w:pPr>
      <w:proofErr w:type="spellStart"/>
      <w:r w:rsidRPr="0035651B">
        <w:t>IoT</w:t>
      </w:r>
      <w:proofErr w:type="spellEnd"/>
      <w:r w:rsidRPr="0035651B">
        <w:t xml:space="preserve"> parkovanie a</w:t>
      </w:r>
      <w:r w:rsidR="00021A3D">
        <w:t> </w:t>
      </w:r>
      <w:r w:rsidRPr="0035651B">
        <w:t>meranie</w:t>
      </w:r>
      <w:r w:rsidR="00021A3D">
        <w:t xml:space="preserve">: </w:t>
      </w:r>
      <w:r w:rsidRPr="0017140B">
        <w:t>Manažment parkovania a statickej dopravy</w:t>
      </w:r>
    </w:p>
    <w:p w:rsidR="008C43A1" w:rsidRPr="0035651B" w:rsidRDefault="008C43A1" w:rsidP="00021A3D">
      <w:pPr>
        <w:pStyle w:val="Normlnywebov"/>
        <w:spacing w:before="0" w:beforeAutospacing="0" w:after="0" w:afterAutospacing="0"/>
        <w:jc w:val="both"/>
      </w:pPr>
      <w:r w:rsidRPr="0035651B">
        <w:rPr>
          <w:lang w:eastAsia="en-US"/>
        </w:rPr>
        <w:t>Informačný kanál</w:t>
      </w:r>
      <w:r w:rsidR="00021A3D">
        <w:rPr>
          <w:lang w:eastAsia="en-US"/>
        </w:rPr>
        <w:t xml:space="preserve">: </w:t>
      </w:r>
      <w:r w:rsidRPr="0017140B">
        <w:t>Informácie občanom/návštevníkom v reálnom čase</w:t>
      </w:r>
      <w:r w:rsidR="00021A3D">
        <w:t>, r</w:t>
      </w:r>
      <w:r w:rsidRPr="0017140B">
        <w:t>elevantné informácie</w:t>
      </w:r>
      <w:r w:rsidR="00021A3D">
        <w:t>, v</w:t>
      </w:r>
      <w:r w:rsidRPr="0017140B">
        <w:t>ýstupy zo senzorov kombinované s informáciami o dianí v</w:t>
      </w:r>
      <w:r w:rsidRPr="0035651B">
        <w:t> </w:t>
      </w:r>
      <w:r w:rsidRPr="0017140B">
        <w:t>meste</w:t>
      </w:r>
    </w:p>
    <w:p w:rsidR="00021A3D" w:rsidRDefault="00021A3D" w:rsidP="008C43A1">
      <w:pPr>
        <w:pStyle w:val="Normlnywebov"/>
        <w:spacing w:before="0" w:beforeAutospacing="0" w:after="0" w:afterAutospacing="0"/>
      </w:pPr>
    </w:p>
    <w:p w:rsidR="00C816E8" w:rsidRDefault="008C43A1" w:rsidP="00021A3D">
      <w:pPr>
        <w:pStyle w:val="Normlnywebov"/>
        <w:spacing w:before="0" w:beforeAutospacing="0" w:after="0" w:afterAutospacing="0"/>
      </w:pPr>
      <w:r w:rsidRPr="0035651B">
        <w:t xml:space="preserve">Navrhnuté </w:t>
      </w:r>
      <w:proofErr w:type="spellStart"/>
      <w:r w:rsidRPr="0035651B">
        <w:t>smart</w:t>
      </w:r>
      <w:proofErr w:type="spellEnd"/>
      <w:r w:rsidRPr="0035651B">
        <w:t xml:space="preserve"> prvky systému</w:t>
      </w:r>
      <w:r w:rsidR="00021A3D">
        <w:t xml:space="preserve"> sú lokalizované tu: </w:t>
      </w:r>
    </w:p>
    <w:p w:rsidR="00C85D46" w:rsidRDefault="00C85D46" w:rsidP="00021A3D">
      <w:pPr>
        <w:pStyle w:val="Normlnywebov"/>
        <w:spacing w:before="0" w:beforeAutospacing="0" w:after="0" w:afterAutospacing="0"/>
      </w:pPr>
    </w:p>
    <w:p w:rsidR="008C43A1" w:rsidRDefault="008169C2" w:rsidP="00021A3D">
      <w:pPr>
        <w:pStyle w:val="Normlnywebov"/>
        <w:spacing w:before="0" w:beforeAutospacing="0" w:after="0" w:afterAutospacing="0"/>
      </w:pPr>
      <w:hyperlink r:id="rId10" w:history="1">
        <w:r w:rsidR="00C85D46" w:rsidRPr="00FA6FD3">
          <w:rPr>
            <w:rStyle w:val="Hypertextovprepojenie"/>
          </w:rPr>
          <w:t>https://www.google.com/maps/d/edit?mid=1N-C94QrenddyGux5TwvyJazdqP_rFQWX&amp;ll=48.161856086857505%2C17.866588550267338&amp;z=13</w:t>
        </w:r>
      </w:hyperlink>
    </w:p>
    <w:p w:rsidR="00021A3D" w:rsidRDefault="00021A3D" w:rsidP="00021A3D">
      <w:pPr>
        <w:pStyle w:val="Normlnywebov"/>
        <w:spacing w:before="0" w:beforeAutospacing="0" w:after="0" w:afterAutospacing="0"/>
      </w:pPr>
    </w:p>
    <w:p w:rsidR="00C816E8" w:rsidRPr="0017140B" w:rsidRDefault="00C816E8" w:rsidP="00021A3D">
      <w:pPr>
        <w:pStyle w:val="Normlnywebov"/>
        <w:spacing w:before="0" w:beforeAutospacing="0" w:after="0" w:afterAutospacing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48"/>
        <w:gridCol w:w="3120"/>
        <w:gridCol w:w="4246"/>
      </w:tblGrid>
      <w:tr w:rsidR="00021A3D" w:rsidRPr="00021A3D" w:rsidTr="00C85D46">
        <w:trPr>
          <w:trHeight w:val="300"/>
        </w:trPr>
        <w:tc>
          <w:tcPr>
            <w:tcW w:w="467" w:type="pct"/>
            <w:shd w:val="clear" w:color="auto" w:fill="auto"/>
            <w:noWrap/>
            <w:vAlign w:val="bottom"/>
            <w:hideMark/>
          </w:tcPr>
          <w:p w:rsidR="008C43A1" w:rsidRPr="00021A3D" w:rsidRDefault="008C43A1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Oblasť</w:t>
            </w:r>
          </w:p>
        </w:tc>
        <w:tc>
          <w:tcPr>
            <w:tcW w:w="468" w:type="pct"/>
            <w:shd w:val="clear" w:color="auto" w:fill="auto"/>
            <w:noWrap/>
            <w:vAlign w:val="bottom"/>
            <w:hideMark/>
          </w:tcPr>
          <w:p w:rsidR="008C43A1" w:rsidRPr="00021A3D" w:rsidRDefault="008C43A1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Časť</w:t>
            </w: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8C43A1" w:rsidRPr="00021A3D" w:rsidRDefault="008C43A1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Plánované lokality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8C43A1" w:rsidRPr="00021A3D" w:rsidRDefault="008C43A1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Dôvod: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Bezpečnosť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Kamery na čítanie EČV s radarom 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EČV 1 - Most SNP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hlavný dopravný ťah mestom cesta I/75 podľa posledného sčítania cca 27000 vozidiel za deň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EČV 2 - smer Galanta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výjazd z mesta smer Galanta úniková trasa  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EČV 3 - Váhová ulica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výjazd z mesta  alternatíva smer na susednú obec o potom na Galantu - úniková trasa, blízkosť zimného štadióna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EČV 4 - ul. Hlavná -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žel</w:t>
            </w:r>
            <w:proofErr w:type="spellEnd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 priecestie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výjazd z mesta smer  priemyselná zóna a obec Diakovce - možná úniková trasa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EČV 5 - ul. Dolná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výjazd z mesta smer Vlčany - úniková trasa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EČV 6 - ul.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Nitrianská</w:t>
            </w:r>
            <w:proofErr w:type="spellEnd"/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výjazd z mesta smer Nitra - úniková trasa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EČV 7 - cesta na lodenicu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výjazd z mesta alternatíva smer Nitra - úniková trasa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EČV 8 - smer Duslo Šaľa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výjazd z mesta smer Duslo - úniková trasa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EČV 9 -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Dlhoveská</w:t>
            </w:r>
            <w:proofErr w:type="spellEnd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ulica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výjazd z mesta smer Dlhá nad Váhom, ďalej prípojka na diaľnicu - úniková trasa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Kamery s rozpoznaním tváre 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1 - reštaurácia Corgoň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námestie pred spoločenským domov -  zvýšená frek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encia pohybu osôb - konanie podujatí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2 - Hollého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pri COV pohľad na autobusové zastávky,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kasino</w:t>
            </w:r>
            <w:proofErr w:type="spellEnd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 pošta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3 - Štadión Veča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pred futbalovým štadiónov - zvýšený výskyt pohybu osôb fanúšikovia, hostia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4 - Okresný úrad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pešia zóna - zvýšený výskyt pohybu osôb  - najfrek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entovanejšia ulica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5 - Nemocničný park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zvýšený výskyt pohybu osôb  - park s deťmi - prevencia vandalizmu a ochrana osôb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6 - Športová hala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zvýšený výskyt pohybu osôb  - medzinárodné zápasy, koncerty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7 - Dom kultúry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zvýšený výskyt pohybu osôb  - kultúrne podujatia, kino, reštaurácia, pohyb osôb aj v neskorých hodinách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FR 8 - zastávka P.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Pázmánya</w:t>
            </w:r>
            <w:proofErr w:type="spellEnd"/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zvýšený výskyt pohybu osôb  na autobusových zastávkach, plus podniky rýchleho občerstvenia,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priľahlá centrálne mestská zóna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FR 9 - pešia zóna -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Unicredit</w:t>
            </w:r>
            <w:proofErr w:type="spellEnd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bank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pešia zóna - zvýšený výskyt pohybu osôb  - najfrek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entovanejšia ulica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10 - Kúpeľná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zvýšený výskyt pohybu osôb za penziónom a hypermarketom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11 - Amfiteáter - kaštieľ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zvýšený výskyt pohybu osôb centrálna mestská zóna, amfiteáter, okolie kaštieľa - miesto hromadných podujatí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12 - L. Novomestského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proofErr w:type="spellStart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vnútroblok</w:t>
            </w:r>
            <w:proofErr w:type="spellEnd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veľkého sídliska, výskyt peších v smere na stanicu, veľké množstvo parkujúcich vozidiel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13 -Školská 1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zvýšený výskyt pohybu osôb - do základnej školy, gymnázia, cesta na amfiteáter, op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čným smerom ku kostolu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FR 14 - Školská 2 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zvýšený výskyt pohybu osôb - do základnej školy, gymnázia, cesta na amfiteáter, op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čným smerom ku kostolu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15 - Mestský úrad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zvýšený výskyt pohybu osôb - miesto konania hromadných podujatí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FR 16 - Narcisová - Hollého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zvýšený výskyt pohybu osôb -križovatka ciest - centrálny ťah sídliskom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Kamery otočné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PTZ 1 - Nemocničná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zvýšený výskyt pohybu osôb aj vozidiel do nemocnice, priľahlých zdravotníckych zriadení, ubytovne pre pracovníkov z cudziny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PTZ 2 - Nám. Sv. trojice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malý vnúto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ný dopravný okruh mestom pri kostole, zvýšený výskyt pohybu osôb aj vozidiel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PTZ 3 -Kaufland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hlavný ťah mestom - cesta I/75, zvýšený výskyt pohybu osôb pri nákupnom centre, 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PTZ 4 - Budovateľská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pešia zóna - zvýšený výskyt pohybu osôb  - najfrek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entovanejšia ulica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PTZ 5 - Družstevná - bitúnok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výjazd z mesta do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medzihrádzového</w:t>
            </w:r>
            <w:proofErr w:type="spellEnd"/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priestoru, monitoring podozrivých osôb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PTZ 6 - Sama Chal</w:t>
            </w: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u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pku - Murgašova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výjazd z mesta - alternatívna smer Galanta  - miesto tvorby čiernych skládok</w:t>
            </w:r>
          </w:p>
          <w:p w:rsidR="00C85D46" w:rsidRPr="00021A3D" w:rsidRDefault="00C85D46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C92D2B" w:rsidRPr="00021A3D" w:rsidTr="00C85D46">
        <w:trPr>
          <w:trHeight w:val="494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IKT výbava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Dispečing 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F54C8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Mestská polícia</w:t>
            </w:r>
          </w:p>
        </w:tc>
      </w:tr>
      <w:tr w:rsidR="00C92D2B" w:rsidRPr="00021A3D" w:rsidTr="00C85D46">
        <w:trPr>
          <w:trHeight w:val="475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IKT infraštruktúra 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F54C8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Mestský úrad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C92D2B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92D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Životné prostredie</w:t>
            </w:r>
          </w:p>
          <w:p w:rsidR="00C92D2B" w:rsidRPr="00C92D2B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92D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C92D2B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92D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C92D2B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92D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C92D2B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92D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Meranie </w:t>
            </w:r>
          </w:p>
          <w:p w:rsidR="00C92D2B" w:rsidRPr="00C92D2B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92D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C92D2B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92D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C92D2B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92D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Senzorová stanica - 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F54C8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TYP1 - Duslo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Senzorová stanica - 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F54C8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TYP1 - Váh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Senzorová stanica - 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F54C8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TYP1 - Mestský úrad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Senzorová stanica - 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F54C8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TYP1 - </w:t>
            </w:r>
            <w:r w:rsidR="0086079B"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Mestská</w:t>
            </w: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polícia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Modul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IoT</w:t>
            </w:r>
            <w:proofErr w:type="spellEnd"/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021A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Informačná LED panely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Panel 1 - Vstup Galanta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vstup do mesta,  informácie o disponibilite parkovania, okamžitej rýchlosti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 xml:space="preserve">Panel 2 - smer z </w:t>
            </w:r>
            <w:proofErr w:type="spellStart"/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Veče</w:t>
            </w:r>
            <w:proofErr w:type="spellEnd"/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zjazd z mosta z mestskej časti Veča, vjazd do Šale, informácie o dostupnosti voľného parkovania, okamžitej rýchlosti atď.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Panel 3 - Tesco Šaľa /COV Veča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zvýšený výskyt pohybu osôb pri centre občianskej vybavenosti, parkovisku obchodného centra Tesco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Panel 4 - Pešia zóna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zvýšený výskyt pohybu osôb - centrum mesta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Panel 5 - ul. Dolná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malý vnútorný dopravný okruh mestom vstup do mesta od Vlčian, informácie o disponibilite parkovania, okamžitej rýchlosti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Panel 6 - Diakovská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vstup do mesta,  informácie o disponibilite parkovania, okamžitej rýchlosti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Panel 7 - Nitrianska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lang w:eastAsia="sk-SK"/>
              </w:rPr>
              <w:t>vstup do mesta,  informácie o disponibilite parkovania, okamžitej rýchlosti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Parkoviská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:rsidR="00C92D2B" w:rsidRPr="00021A3D" w:rsidRDefault="00C92D2B" w:rsidP="00C92D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Okresný úrad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86079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34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Hlavná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86079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84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Dolná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86079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71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Cintorín Šaľa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86079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50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 mestským úradom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86079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28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Športová hala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86079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50</w:t>
            </w:r>
          </w:p>
        </w:tc>
      </w:tr>
      <w:tr w:rsidR="00C92D2B" w:rsidRPr="00021A3D" w:rsidTr="00C85D46">
        <w:trPr>
          <w:trHeight w:val="300"/>
        </w:trPr>
        <w:tc>
          <w:tcPr>
            <w:tcW w:w="467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noWrap/>
            <w:vAlign w:val="bottom"/>
            <w:hideMark/>
          </w:tcPr>
          <w:p w:rsidR="00C92D2B" w:rsidRPr="00021A3D" w:rsidRDefault="00C92D2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21A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Dom kultúry</w:t>
            </w:r>
          </w:p>
        </w:tc>
        <w:tc>
          <w:tcPr>
            <w:tcW w:w="2343" w:type="pct"/>
            <w:shd w:val="clear" w:color="auto" w:fill="auto"/>
            <w:noWrap/>
            <w:vAlign w:val="bottom"/>
            <w:hideMark/>
          </w:tcPr>
          <w:p w:rsidR="00C92D2B" w:rsidRPr="00021A3D" w:rsidRDefault="0086079B" w:rsidP="00D23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50  </w:t>
            </w:r>
            <w:r w:rsidR="001549A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spolu 367 senzorov</w:t>
            </w:r>
            <w:r w:rsidR="001549A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</w:tr>
    </w:tbl>
    <w:p w:rsidR="00F431A5" w:rsidRDefault="00F431A5" w:rsidP="00021A3D">
      <w:pPr>
        <w:pStyle w:val="Zkladntext"/>
        <w:jc w:val="both"/>
        <w:rPr>
          <w:sz w:val="24"/>
          <w:szCs w:val="24"/>
          <w:u w:val="single"/>
        </w:rPr>
      </w:pPr>
    </w:p>
    <w:p w:rsidR="007C5886" w:rsidRPr="00021A3D" w:rsidRDefault="008F418D" w:rsidP="00021A3D">
      <w:pPr>
        <w:pStyle w:val="Zkladntext"/>
        <w:jc w:val="both"/>
        <w:rPr>
          <w:sz w:val="24"/>
          <w:szCs w:val="24"/>
          <w:u w:val="single"/>
        </w:rPr>
      </w:pPr>
      <w:r w:rsidRPr="00021A3D">
        <w:rPr>
          <w:noProof/>
          <w:color w:val="FF0000"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8EF18" wp14:editId="1CA95F1C">
                <wp:simplePos x="0" y="0"/>
                <wp:positionH relativeFrom="column">
                  <wp:posOffset>21631275</wp:posOffset>
                </wp:positionH>
                <wp:positionV relativeFrom="paragraph">
                  <wp:posOffset>-635</wp:posOffset>
                </wp:positionV>
                <wp:extent cx="607907" cy="381001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07907" cy="381001"/>
                        </a:xfrm>
                        <a:prstGeom prst="rect">
                          <a:avLst/>
                        </a:prstGeom>
                        <a:ln w="3175">
                          <a:miter lim="400000"/>
                        </a:ln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ma14="http://schemas.microsoft.com/office/mac/drawingml/2011/main" xmlns:lc="http://schemas.openxmlformats.org/drawingml/2006/lockedCanvas" val="1"/>
                          </a:ext>
                        </a:extLst>
                      </wps:spPr>
                      <wps:txbx>
                        <w:txbxContent>
                          <w:p w:rsidR="0035651B" w:rsidRDefault="0035651B" w:rsidP="008F418D">
                            <w:pPr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aps/>
                                <w:color w:val="393941"/>
                                <w:spacing w:val="8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lIns="38100" tIns="38100" rIns="38100" bIns="3810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68EF18" id="Shape 81" o:spid="_x0000_s1026" style="position:absolute;left:0;text-align:left;margin-left:1703.25pt;margin-top:-.05pt;width:47.8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" filled="f" stroked="f" strokeweight=".25pt">
                <v:stroke miterlimit="4"/>
                <v:path arrowok="t"/>
                <o:lock v:ext="edit" grouping="t"/>
                <v:textbox style="mso-fit-shape-to-text:t" inset="3pt,3pt,3pt,3pt">
                  <w:txbxContent>
                    <w:p w:rsidR="0035651B" w:rsidRDefault="0035651B" w:rsidP="008F418D">
                      <w:pPr>
                        <w:overflowPunct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aps/>
                          <w:color w:val="393941"/>
                          <w:spacing w:val="80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7C5886" w:rsidRPr="00021A3D">
        <w:rPr>
          <w:sz w:val="24"/>
          <w:szCs w:val="24"/>
          <w:u w:val="single"/>
        </w:rPr>
        <w:t xml:space="preserve">Z pohľadu zabezpečenia spolufinancovania </w:t>
      </w:r>
    </w:p>
    <w:p w:rsidR="007C5886" w:rsidRPr="0035651B" w:rsidRDefault="0086079B" w:rsidP="0035651B">
      <w:pPr>
        <w:pStyle w:val="Normlnywebov"/>
        <w:spacing w:before="0" w:beforeAutospacing="0" w:after="0" w:afterAutospacing="0"/>
        <w:jc w:val="both"/>
        <w:rPr>
          <w:lang w:eastAsia="en-US"/>
        </w:rPr>
      </w:pPr>
      <w:r w:rsidRPr="0035651B">
        <w:rPr>
          <w:lang w:eastAsia="en-US"/>
        </w:rPr>
        <w:t>Pri zohľadnení termínov schvaľovania projektu ako aj potreby realizácie verejného obstarávania a </w:t>
      </w:r>
      <w:proofErr w:type="spellStart"/>
      <w:r w:rsidRPr="0035651B">
        <w:rPr>
          <w:lang w:eastAsia="en-US"/>
        </w:rPr>
        <w:t>zazmluvnenia</w:t>
      </w:r>
      <w:proofErr w:type="spellEnd"/>
      <w:r w:rsidRPr="0035651B">
        <w:rPr>
          <w:lang w:eastAsia="en-US"/>
        </w:rPr>
        <w:t xml:space="preserve"> s poskytovateľom je nutné spolufinancovanie projektu riešiť v</w:t>
      </w:r>
      <w:r w:rsidR="00961C7C">
        <w:rPr>
          <w:lang w:eastAsia="en-US"/>
        </w:rPr>
        <w:t> </w:t>
      </w:r>
      <w:r w:rsidRPr="0035651B">
        <w:rPr>
          <w:lang w:eastAsia="en-US"/>
        </w:rPr>
        <w:t>rozpoč</w:t>
      </w:r>
      <w:r w:rsidR="00961C7C">
        <w:rPr>
          <w:lang w:eastAsia="en-US"/>
        </w:rPr>
        <w:t>toch na roky</w:t>
      </w:r>
      <w:r w:rsidRPr="0035651B">
        <w:rPr>
          <w:lang w:eastAsia="en-US"/>
        </w:rPr>
        <w:t xml:space="preserve"> 2021 </w:t>
      </w:r>
      <w:r w:rsidR="00961C7C">
        <w:rPr>
          <w:lang w:eastAsia="en-US"/>
        </w:rPr>
        <w:t>a</w:t>
      </w:r>
      <w:r w:rsidRPr="0035651B">
        <w:rPr>
          <w:lang w:eastAsia="en-US"/>
        </w:rPr>
        <w:t xml:space="preserve"> 2022. </w:t>
      </w:r>
      <w:r w:rsidR="007C5886" w:rsidRPr="0035651B">
        <w:t>Aktuálne dostupné zdroje mesta na spolufinancovanie  všetkých projektov EÚ  (5 % celkových oprávnených výdavkov projektu, neoprávnené výdavky) z vlastných zdrojov sú vo výhľade na rok 20</w:t>
      </w:r>
      <w:r w:rsidR="00795B34" w:rsidRPr="0035651B">
        <w:t xml:space="preserve">21 </w:t>
      </w:r>
      <w:r>
        <w:t xml:space="preserve">plánované v </w:t>
      </w:r>
      <w:r w:rsidR="00293AD3" w:rsidRPr="0035651B">
        <w:t>sum</w:t>
      </w:r>
      <w:r>
        <w:t>e</w:t>
      </w:r>
      <w:r w:rsidR="007C5886" w:rsidRPr="0035651B">
        <w:t xml:space="preserve"> </w:t>
      </w:r>
      <w:r w:rsidR="00193158" w:rsidRPr="0035651B">
        <w:t>100</w:t>
      </w:r>
      <w:r w:rsidR="007C5886" w:rsidRPr="0035651B">
        <w:t xml:space="preserve"> tis. EUR a na rok 20</w:t>
      </w:r>
      <w:r w:rsidR="00795B34" w:rsidRPr="0035651B">
        <w:t>22</w:t>
      </w:r>
      <w:r w:rsidR="007C5886" w:rsidRPr="0035651B">
        <w:t xml:space="preserve"> celkom </w:t>
      </w:r>
      <w:r w:rsidR="00193158" w:rsidRPr="0035651B">
        <w:t>100</w:t>
      </w:r>
      <w:r w:rsidR="007C5886" w:rsidRPr="0035651B">
        <w:t xml:space="preserve"> tis. EUR</w:t>
      </w:r>
      <w:r w:rsidR="007C5886" w:rsidRPr="0035651B">
        <w:rPr>
          <w:lang w:eastAsia="en-US"/>
        </w:rPr>
        <w:t xml:space="preserve">. </w:t>
      </w:r>
      <w:r w:rsidR="00193158" w:rsidRPr="0035651B">
        <w:rPr>
          <w:lang w:eastAsia="en-US"/>
        </w:rPr>
        <w:t>Rozpočty na rok</w:t>
      </w:r>
      <w:r w:rsidR="00293AD3" w:rsidRPr="0035651B">
        <w:rPr>
          <w:lang w:eastAsia="en-US"/>
        </w:rPr>
        <w:t>y</w:t>
      </w:r>
      <w:r w:rsidR="00193158" w:rsidRPr="0035651B">
        <w:rPr>
          <w:lang w:eastAsia="en-US"/>
        </w:rPr>
        <w:t xml:space="preserve"> 2021 a 2022 sú v schválenom rozpočte na rok 2020 len ako výhľadové a neboli predmetom schvaľovania, preto pri príprave rozpočtu na rok 2021 bude nutné zohľadniť potrebu spolufinancovania tohto projektu. Rozloženie financovania na roky 2021 a 2022 je reálne vzhľadom na dĺžku termínu </w:t>
      </w:r>
      <w:r w:rsidR="00193158" w:rsidRPr="0086079B">
        <w:rPr>
          <w:lang w:eastAsia="en-US"/>
        </w:rPr>
        <w:t xml:space="preserve">realizácie projektu </w:t>
      </w:r>
      <w:r w:rsidRPr="0086079B">
        <w:rPr>
          <w:lang w:eastAsia="en-US"/>
        </w:rPr>
        <w:t xml:space="preserve">18 </w:t>
      </w:r>
      <w:r w:rsidR="00193158" w:rsidRPr="0086079B">
        <w:rPr>
          <w:lang w:eastAsia="en-US"/>
        </w:rPr>
        <w:t xml:space="preserve">mesiacov </w:t>
      </w:r>
      <w:r w:rsidR="00193158" w:rsidRPr="0035651B">
        <w:rPr>
          <w:lang w:eastAsia="en-US"/>
        </w:rPr>
        <w:t xml:space="preserve">a predpokladaný termín začiatku realizácie aktivít </w:t>
      </w:r>
      <w:r w:rsidR="00193158" w:rsidRPr="00961C7C">
        <w:rPr>
          <w:lang w:eastAsia="en-US"/>
        </w:rPr>
        <w:t xml:space="preserve">projektu </w:t>
      </w:r>
      <w:r w:rsidRPr="00961C7C">
        <w:rPr>
          <w:lang w:eastAsia="en-US"/>
        </w:rPr>
        <w:t>01</w:t>
      </w:r>
      <w:r w:rsidR="00193158" w:rsidRPr="00961C7C">
        <w:rPr>
          <w:lang w:eastAsia="en-US"/>
        </w:rPr>
        <w:t xml:space="preserve">/2021 a ukončenia </w:t>
      </w:r>
      <w:r w:rsidR="00961C7C" w:rsidRPr="00961C7C">
        <w:rPr>
          <w:lang w:eastAsia="en-US"/>
        </w:rPr>
        <w:t>06</w:t>
      </w:r>
      <w:r w:rsidR="00193158" w:rsidRPr="00961C7C">
        <w:rPr>
          <w:lang w:eastAsia="en-US"/>
        </w:rPr>
        <w:t xml:space="preserve">/2022. </w:t>
      </w:r>
      <w:r w:rsidR="007C5886" w:rsidRPr="0035651B">
        <w:rPr>
          <w:lang w:eastAsia="en-US"/>
        </w:rPr>
        <w:t xml:space="preserve">Podľa rozpočtu pripravovanej žiadosti bude nutných </w:t>
      </w:r>
      <w:r w:rsidR="007C5886" w:rsidRPr="00961C7C">
        <w:rPr>
          <w:lang w:eastAsia="en-US"/>
        </w:rPr>
        <w:t xml:space="preserve">zatiaľ </w:t>
      </w:r>
      <w:r w:rsidR="00961C7C" w:rsidRPr="00961C7C">
        <w:t xml:space="preserve">43 470,05 </w:t>
      </w:r>
      <w:r w:rsidR="00795B34" w:rsidRPr="00961C7C">
        <w:t>EUR</w:t>
      </w:r>
      <w:r w:rsidR="007C5886" w:rsidRPr="00961C7C">
        <w:rPr>
          <w:lang w:eastAsia="en-US"/>
        </w:rPr>
        <w:t xml:space="preserve"> na</w:t>
      </w:r>
      <w:r w:rsidR="007C5886" w:rsidRPr="0035651B">
        <w:rPr>
          <w:lang w:eastAsia="en-US"/>
        </w:rPr>
        <w:t xml:space="preserve"> spolufinancovanie, avšak kone</w:t>
      </w:r>
      <w:r w:rsidR="007C5886" w:rsidRPr="0035651B">
        <w:t>č</w:t>
      </w:r>
      <w:r w:rsidR="007C5886" w:rsidRPr="0035651B">
        <w:rPr>
          <w:lang w:eastAsia="en-US"/>
        </w:rPr>
        <w:t xml:space="preserve">ná </w:t>
      </w:r>
      <w:r w:rsidR="007C5886" w:rsidRPr="0035651B">
        <w:t xml:space="preserve">výška </w:t>
      </w:r>
      <w:r w:rsidR="007C5886" w:rsidRPr="0035651B">
        <w:rPr>
          <w:lang w:eastAsia="en-US"/>
        </w:rPr>
        <w:t>s</w:t>
      </w:r>
      <w:r w:rsidR="007C5886" w:rsidRPr="0035651B">
        <w:t>p</w:t>
      </w:r>
      <w:r w:rsidR="007C5886" w:rsidRPr="0035651B">
        <w:rPr>
          <w:lang w:eastAsia="en-US"/>
        </w:rPr>
        <w:t xml:space="preserve">olufinancovania </w:t>
      </w:r>
      <w:r w:rsidR="007C5886" w:rsidRPr="0035651B">
        <w:t xml:space="preserve">zo zdrojov mesta </w:t>
      </w:r>
      <w:r w:rsidR="007C5886" w:rsidRPr="0035651B">
        <w:rPr>
          <w:lang w:eastAsia="en-US"/>
        </w:rPr>
        <w:t>bude zrejm</w:t>
      </w:r>
      <w:r w:rsidR="007C5886" w:rsidRPr="0035651B">
        <w:t>á</w:t>
      </w:r>
      <w:r w:rsidR="007C5886" w:rsidRPr="0035651B">
        <w:rPr>
          <w:lang w:eastAsia="en-US"/>
        </w:rPr>
        <w:t xml:space="preserve"> až </w:t>
      </w:r>
      <w:r w:rsidR="007C5886" w:rsidRPr="0035651B">
        <w:t>po</w:t>
      </w:r>
      <w:r w:rsidR="007C5886" w:rsidRPr="0035651B">
        <w:rPr>
          <w:lang w:eastAsia="en-US"/>
        </w:rPr>
        <w:t xml:space="preserve"> ukončení verejného obstarávania na výber </w:t>
      </w:r>
      <w:r w:rsidR="00961C7C">
        <w:rPr>
          <w:lang w:eastAsia="en-US"/>
        </w:rPr>
        <w:t>dodávateľa tovarov a služieb</w:t>
      </w:r>
      <w:r w:rsidR="007C5886" w:rsidRPr="0035651B">
        <w:rPr>
          <w:lang w:eastAsia="en-US"/>
        </w:rPr>
        <w:t xml:space="preserve"> resp. </w:t>
      </w:r>
      <w:r w:rsidR="00961C7C">
        <w:rPr>
          <w:lang w:eastAsia="en-US"/>
        </w:rPr>
        <w:t xml:space="preserve">aj od </w:t>
      </w:r>
      <w:r w:rsidR="007C5886" w:rsidRPr="0035651B">
        <w:rPr>
          <w:lang w:eastAsia="en-US"/>
        </w:rPr>
        <w:t>schválenej výšky oprávnených výdavkov</w:t>
      </w:r>
      <w:r w:rsidR="00293AD3" w:rsidRPr="0035651B">
        <w:rPr>
          <w:lang w:eastAsia="en-US"/>
        </w:rPr>
        <w:t xml:space="preserve"> </w:t>
      </w:r>
      <w:r w:rsidR="00961C7C">
        <w:rPr>
          <w:lang w:eastAsia="en-US"/>
        </w:rPr>
        <w:t>a poskytnutého NFP a prípadných neoprávnených výdav</w:t>
      </w:r>
      <w:r w:rsidR="00293AD3" w:rsidRPr="0035651B">
        <w:rPr>
          <w:lang w:eastAsia="en-US"/>
        </w:rPr>
        <w:t>kov</w:t>
      </w:r>
      <w:r w:rsidR="007C5886" w:rsidRPr="0035651B">
        <w:rPr>
          <w:lang w:eastAsia="en-US"/>
        </w:rPr>
        <w:t>.</w:t>
      </w:r>
    </w:p>
    <w:sectPr w:rsidR="007C5886" w:rsidRPr="0035651B" w:rsidSect="00FE716D">
      <w:footerReference w:type="default" r:id="rId11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9C2" w:rsidRDefault="008169C2" w:rsidP="00697801">
      <w:pPr>
        <w:spacing w:after="0" w:line="240" w:lineRule="auto"/>
      </w:pPr>
      <w:r>
        <w:separator/>
      </w:r>
    </w:p>
  </w:endnote>
  <w:endnote w:type="continuationSeparator" w:id="0">
    <w:p w:rsidR="008169C2" w:rsidRDefault="008169C2" w:rsidP="0069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T San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8246598"/>
      <w:docPartObj>
        <w:docPartGallery w:val="Page Numbers (Bottom of Page)"/>
        <w:docPartUnique/>
      </w:docPartObj>
    </w:sdtPr>
    <w:sdtEndPr/>
    <w:sdtContent>
      <w:p w:rsidR="00697801" w:rsidRDefault="0069780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1A5">
          <w:rPr>
            <w:noProof/>
          </w:rPr>
          <w:t>2</w:t>
        </w:r>
        <w:r>
          <w:fldChar w:fldCharType="end"/>
        </w:r>
      </w:p>
    </w:sdtContent>
  </w:sdt>
  <w:p w:rsidR="00697801" w:rsidRDefault="0069780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9C2" w:rsidRDefault="008169C2" w:rsidP="00697801">
      <w:pPr>
        <w:spacing w:after="0" w:line="240" w:lineRule="auto"/>
      </w:pPr>
      <w:r>
        <w:separator/>
      </w:r>
    </w:p>
  </w:footnote>
  <w:footnote w:type="continuationSeparator" w:id="0">
    <w:p w:rsidR="008169C2" w:rsidRDefault="008169C2" w:rsidP="0069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5577"/>
    <w:multiLevelType w:val="hybridMultilevel"/>
    <w:tmpl w:val="FDD6A898"/>
    <w:lvl w:ilvl="0" w:tplc="61CE8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704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42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E7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48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C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42F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2C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42D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A3207"/>
    <w:multiLevelType w:val="hybridMultilevel"/>
    <w:tmpl w:val="F45613DC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C568F9"/>
    <w:multiLevelType w:val="hybridMultilevel"/>
    <w:tmpl w:val="52D4F3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0467"/>
    <w:multiLevelType w:val="hybridMultilevel"/>
    <w:tmpl w:val="32208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E5C0C"/>
    <w:multiLevelType w:val="hybridMultilevel"/>
    <w:tmpl w:val="F8E8687E"/>
    <w:lvl w:ilvl="0" w:tplc="8234AA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5" w15:restartNumberingAfterBreak="0">
    <w:nsid w:val="0CE44553"/>
    <w:multiLevelType w:val="hybridMultilevel"/>
    <w:tmpl w:val="9182C234"/>
    <w:lvl w:ilvl="0" w:tplc="198428B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0C83"/>
    <w:multiLevelType w:val="hybridMultilevel"/>
    <w:tmpl w:val="B622E45A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30A0FED"/>
    <w:multiLevelType w:val="hybridMultilevel"/>
    <w:tmpl w:val="3F26E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47304"/>
    <w:multiLevelType w:val="hybridMultilevel"/>
    <w:tmpl w:val="265E67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F7E63"/>
    <w:multiLevelType w:val="hybridMultilevel"/>
    <w:tmpl w:val="DE18DE62"/>
    <w:lvl w:ilvl="0" w:tplc="16AE74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1261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46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A6D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463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0C3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5E9F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640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8DB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3927235"/>
    <w:multiLevelType w:val="hybridMultilevel"/>
    <w:tmpl w:val="5136F632"/>
    <w:lvl w:ilvl="0" w:tplc="6EAAF0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32239"/>
    <w:multiLevelType w:val="hybridMultilevel"/>
    <w:tmpl w:val="1996D528"/>
    <w:lvl w:ilvl="0" w:tplc="D8168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706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5A4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07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382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047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B66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E8A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9C4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7EC6E4B"/>
    <w:multiLevelType w:val="hybridMultilevel"/>
    <w:tmpl w:val="5E8CA6DA"/>
    <w:lvl w:ilvl="0" w:tplc="8334095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A4E45"/>
    <w:multiLevelType w:val="hybridMultilevel"/>
    <w:tmpl w:val="8F16A6A8"/>
    <w:lvl w:ilvl="0" w:tplc="198428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02664"/>
    <w:multiLevelType w:val="hybridMultilevel"/>
    <w:tmpl w:val="E35E1216"/>
    <w:lvl w:ilvl="0" w:tplc="122A4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261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E61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F6C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5CC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800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D43E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FAA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82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A611FA5"/>
    <w:multiLevelType w:val="hybridMultilevel"/>
    <w:tmpl w:val="7EB088C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2E3F545E"/>
    <w:multiLevelType w:val="hybridMultilevel"/>
    <w:tmpl w:val="CA20DD94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2FAD3F46"/>
    <w:multiLevelType w:val="hybridMultilevel"/>
    <w:tmpl w:val="21D442A4"/>
    <w:lvl w:ilvl="0" w:tplc="D5084D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902B3"/>
    <w:multiLevelType w:val="hybridMultilevel"/>
    <w:tmpl w:val="96803634"/>
    <w:lvl w:ilvl="0" w:tplc="F4EE0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D051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A5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ACA1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06B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7A8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8A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6CC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1A8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3DF1D03"/>
    <w:multiLevelType w:val="hybridMultilevel"/>
    <w:tmpl w:val="98CC6E9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35646874"/>
    <w:multiLevelType w:val="hybridMultilevel"/>
    <w:tmpl w:val="F8C09CBC"/>
    <w:lvl w:ilvl="0" w:tplc="D2964ED4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1" w15:restartNumberingAfterBreak="0">
    <w:nsid w:val="365C32B0"/>
    <w:multiLevelType w:val="hybridMultilevel"/>
    <w:tmpl w:val="946EA44C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3A877F55"/>
    <w:multiLevelType w:val="hybridMultilevel"/>
    <w:tmpl w:val="EAC4F014"/>
    <w:lvl w:ilvl="0" w:tplc="4D94BD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CC742B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26138"/>
    <w:multiLevelType w:val="hybridMultilevel"/>
    <w:tmpl w:val="CC3CAB80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45A16970"/>
    <w:multiLevelType w:val="multilevel"/>
    <w:tmpl w:val="7AA46E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3C20A80"/>
    <w:multiLevelType w:val="hybridMultilevel"/>
    <w:tmpl w:val="01E4FD0E"/>
    <w:lvl w:ilvl="0" w:tplc="C19C25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503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92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107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28D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44F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D4F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4C3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D26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8D938B3"/>
    <w:multiLevelType w:val="hybridMultilevel"/>
    <w:tmpl w:val="E4F2A68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5B2306CE"/>
    <w:multiLevelType w:val="hybridMultilevel"/>
    <w:tmpl w:val="7DA0CD30"/>
    <w:lvl w:ilvl="0" w:tplc="3CC82F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2A50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C03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CAAA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F255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BCBA2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AA7D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A098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2E46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DE61C94"/>
    <w:multiLevelType w:val="hybridMultilevel"/>
    <w:tmpl w:val="0CB6E8FC"/>
    <w:lvl w:ilvl="0" w:tplc="55FE5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61013E"/>
    <w:multiLevelType w:val="hybridMultilevel"/>
    <w:tmpl w:val="0364720A"/>
    <w:lvl w:ilvl="0" w:tplc="243A13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C1E535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802368"/>
    <w:multiLevelType w:val="hybridMultilevel"/>
    <w:tmpl w:val="F2DC6F2C"/>
    <w:lvl w:ilvl="0" w:tplc="7AB88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8646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ED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443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DC9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F0B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46F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DCD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E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6602D39"/>
    <w:multiLevelType w:val="hybridMultilevel"/>
    <w:tmpl w:val="1C14B13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 w15:restartNumberingAfterBreak="0">
    <w:nsid w:val="6D99541F"/>
    <w:multiLevelType w:val="hybridMultilevel"/>
    <w:tmpl w:val="BE22C162"/>
    <w:lvl w:ilvl="0" w:tplc="93080A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1A0D15"/>
    <w:multiLevelType w:val="hybridMultilevel"/>
    <w:tmpl w:val="1B7CBFC2"/>
    <w:lvl w:ilvl="0" w:tplc="22DA90B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8C9EEE6C" w:tentative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6BF4D81E" w:tentative="1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9312B71E" w:tentative="1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7F1CD9EC" w:tentative="1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B89E062A" w:tentative="1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D16C9FC4" w:tentative="1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8AA8F6B2" w:tentative="1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B53E9226" w:tentative="1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34" w15:restartNumberingAfterBreak="0">
    <w:nsid w:val="7A4163FD"/>
    <w:multiLevelType w:val="hybridMultilevel"/>
    <w:tmpl w:val="542236C2"/>
    <w:lvl w:ilvl="0" w:tplc="1B084B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761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32C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AE7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E85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165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945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C4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F043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B664A33"/>
    <w:multiLevelType w:val="hybridMultilevel"/>
    <w:tmpl w:val="7CA65C72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8F5CAF"/>
    <w:multiLevelType w:val="hybridMultilevel"/>
    <w:tmpl w:val="BDA4C334"/>
    <w:lvl w:ilvl="0" w:tplc="198428B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F11B4C"/>
    <w:multiLevelType w:val="hybridMultilevel"/>
    <w:tmpl w:val="794A916E"/>
    <w:lvl w:ilvl="0" w:tplc="8234AA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29"/>
  </w:num>
  <w:num w:numId="4">
    <w:abstractNumId w:val="28"/>
  </w:num>
  <w:num w:numId="5">
    <w:abstractNumId w:val="10"/>
  </w:num>
  <w:num w:numId="6">
    <w:abstractNumId w:val="7"/>
  </w:num>
  <w:num w:numId="7">
    <w:abstractNumId w:val="13"/>
  </w:num>
  <w:num w:numId="8">
    <w:abstractNumId w:val="36"/>
  </w:num>
  <w:num w:numId="9">
    <w:abstractNumId w:val="5"/>
  </w:num>
  <w:num w:numId="10">
    <w:abstractNumId w:val="35"/>
  </w:num>
  <w:num w:numId="11">
    <w:abstractNumId w:val="1"/>
  </w:num>
  <w:num w:numId="12">
    <w:abstractNumId w:val="20"/>
  </w:num>
  <w:num w:numId="13">
    <w:abstractNumId w:val="23"/>
  </w:num>
  <w:num w:numId="14">
    <w:abstractNumId w:val="21"/>
  </w:num>
  <w:num w:numId="15">
    <w:abstractNumId w:val="31"/>
  </w:num>
  <w:num w:numId="16">
    <w:abstractNumId w:val="15"/>
  </w:num>
  <w:num w:numId="17">
    <w:abstractNumId w:val="6"/>
  </w:num>
  <w:num w:numId="18">
    <w:abstractNumId w:val="16"/>
  </w:num>
  <w:num w:numId="19">
    <w:abstractNumId w:val="26"/>
  </w:num>
  <w:num w:numId="20">
    <w:abstractNumId w:val="19"/>
  </w:num>
  <w:num w:numId="21">
    <w:abstractNumId w:val="17"/>
  </w:num>
  <w:num w:numId="22">
    <w:abstractNumId w:val="12"/>
  </w:num>
  <w:num w:numId="23">
    <w:abstractNumId w:val="22"/>
  </w:num>
  <w:num w:numId="24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25"/>
  </w:num>
  <w:num w:numId="28">
    <w:abstractNumId w:val="34"/>
  </w:num>
  <w:num w:numId="29">
    <w:abstractNumId w:val="33"/>
  </w:num>
  <w:num w:numId="30">
    <w:abstractNumId w:val="27"/>
  </w:num>
  <w:num w:numId="31">
    <w:abstractNumId w:val="30"/>
  </w:num>
  <w:num w:numId="32">
    <w:abstractNumId w:val="0"/>
  </w:num>
  <w:num w:numId="33">
    <w:abstractNumId w:val="18"/>
  </w:num>
  <w:num w:numId="34">
    <w:abstractNumId w:val="14"/>
  </w:num>
  <w:num w:numId="35">
    <w:abstractNumId w:val="37"/>
  </w:num>
  <w:num w:numId="36">
    <w:abstractNumId w:val="4"/>
  </w:num>
  <w:num w:numId="37">
    <w:abstractNumId w:val="3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9B"/>
    <w:rsid w:val="00021A3D"/>
    <w:rsid w:val="000359FE"/>
    <w:rsid w:val="000503C8"/>
    <w:rsid w:val="0007210E"/>
    <w:rsid w:val="00081788"/>
    <w:rsid w:val="000C77F5"/>
    <w:rsid w:val="000D1B2C"/>
    <w:rsid w:val="000F290D"/>
    <w:rsid w:val="00125DC7"/>
    <w:rsid w:val="00143F3B"/>
    <w:rsid w:val="001549AD"/>
    <w:rsid w:val="0017140B"/>
    <w:rsid w:val="001815BA"/>
    <w:rsid w:val="00193158"/>
    <w:rsid w:val="00193A04"/>
    <w:rsid w:val="001C5F45"/>
    <w:rsid w:val="001D1C9F"/>
    <w:rsid w:val="002528E5"/>
    <w:rsid w:val="00260805"/>
    <w:rsid w:val="00261EE0"/>
    <w:rsid w:val="00274037"/>
    <w:rsid w:val="00293AD3"/>
    <w:rsid w:val="002A6128"/>
    <w:rsid w:val="002A6E0B"/>
    <w:rsid w:val="003014CA"/>
    <w:rsid w:val="003403FB"/>
    <w:rsid w:val="0035651B"/>
    <w:rsid w:val="003B5011"/>
    <w:rsid w:val="003C15C8"/>
    <w:rsid w:val="004129C6"/>
    <w:rsid w:val="00425CB8"/>
    <w:rsid w:val="00454A18"/>
    <w:rsid w:val="00471350"/>
    <w:rsid w:val="004B3A16"/>
    <w:rsid w:val="004E39F3"/>
    <w:rsid w:val="004F1BC7"/>
    <w:rsid w:val="004F1CD1"/>
    <w:rsid w:val="004F7BFF"/>
    <w:rsid w:val="00511693"/>
    <w:rsid w:val="0052112F"/>
    <w:rsid w:val="00540D9D"/>
    <w:rsid w:val="00542361"/>
    <w:rsid w:val="00596CE7"/>
    <w:rsid w:val="005E3B3E"/>
    <w:rsid w:val="005E6BA7"/>
    <w:rsid w:val="006373A8"/>
    <w:rsid w:val="006519AF"/>
    <w:rsid w:val="006702F5"/>
    <w:rsid w:val="00697801"/>
    <w:rsid w:val="006A4B39"/>
    <w:rsid w:val="006E0F30"/>
    <w:rsid w:val="007148A8"/>
    <w:rsid w:val="00724EE1"/>
    <w:rsid w:val="00795B34"/>
    <w:rsid w:val="007C4F22"/>
    <w:rsid w:val="007C5886"/>
    <w:rsid w:val="008169C2"/>
    <w:rsid w:val="00825041"/>
    <w:rsid w:val="008365C2"/>
    <w:rsid w:val="0084097E"/>
    <w:rsid w:val="0086079B"/>
    <w:rsid w:val="008B31FE"/>
    <w:rsid w:val="008C43A1"/>
    <w:rsid w:val="008F1E61"/>
    <w:rsid w:val="008F418D"/>
    <w:rsid w:val="0093236F"/>
    <w:rsid w:val="00961C7C"/>
    <w:rsid w:val="00983539"/>
    <w:rsid w:val="00993B9F"/>
    <w:rsid w:val="009A43E2"/>
    <w:rsid w:val="009D4E76"/>
    <w:rsid w:val="00A047BD"/>
    <w:rsid w:val="00A22C44"/>
    <w:rsid w:val="00A602CC"/>
    <w:rsid w:val="00A75327"/>
    <w:rsid w:val="00A8045F"/>
    <w:rsid w:val="00AA3572"/>
    <w:rsid w:val="00AD24D9"/>
    <w:rsid w:val="00B06618"/>
    <w:rsid w:val="00B274C6"/>
    <w:rsid w:val="00B57C9B"/>
    <w:rsid w:val="00B728BF"/>
    <w:rsid w:val="00B9255B"/>
    <w:rsid w:val="00B9282B"/>
    <w:rsid w:val="00B94419"/>
    <w:rsid w:val="00BC15A5"/>
    <w:rsid w:val="00BC323E"/>
    <w:rsid w:val="00BE11D4"/>
    <w:rsid w:val="00BF5606"/>
    <w:rsid w:val="00C117BB"/>
    <w:rsid w:val="00C320C2"/>
    <w:rsid w:val="00C46880"/>
    <w:rsid w:val="00C61A1E"/>
    <w:rsid w:val="00C62AD6"/>
    <w:rsid w:val="00C76B6A"/>
    <w:rsid w:val="00C816E8"/>
    <w:rsid w:val="00C85D46"/>
    <w:rsid w:val="00C92D2B"/>
    <w:rsid w:val="00CF7964"/>
    <w:rsid w:val="00D55AD0"/>
    <w:rsid w:val="00DF2923"/>
    <w:rsid w:val="00E108C5"/>
    <w:rsid w:val="00E52616"/>
    <w:rsid w:val="00E71800"/>
    <w:rsid w:val="00F17135"/>
    <w:rsid w:val="00F24663"/>
    <w:rsid w:val="00F431A5"/>
    <w:rsid w:val="00F528FB"/>
    <w:rsid w:val="00F54C8B"/>
    <w:rsid w:val="00F56FD1"/>
    <w:rsid w:val="00F62E9E"/>
    <w:rsid w:val="00FD2FD8"/>
    <w:rsid w:val="00FE1EF4"/>
    <w:rsid w:val="00FE40EA"/>
    <w:rsid w:val="00FE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607FE-E09E-48B7-8648-A9BD67D4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7C58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57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7C58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7C58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7C58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7C588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7C588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588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qFormat/>
    <w:rsid w:val="007C5886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7C5886"/>
    <w:rPr>
      <w:rFonts w:ascii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C5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1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48A8"/>
    <w:rPr>
      <w:rFonts w:ascii="Segoe UI" w:hAnsi="Segoe UI" w:cs="Segoe UI"/>
      <w:sz w:val="18"/>
      <w:szCs w:val="18"/>
    </w:rPr>
  </w:style>
  <w:style w:type="paragraph" w:customStyle="1" w:styleId="Normlny1">
    <w:name w:val="Normálny1"/>
    <w:rsid w:val="00795B34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val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795B34"/>
    <w:rPr>
      <w:rFonts w:ascii="Calibri" w:hAnsi="Calibri" w:cs="Times New Roman"/>
    </w:rPr>
  </w:style>
  <w:style w:type="paragraph" w:customStyle="1" w:styleId="Style43">
    <w:name w:val="Style43"/>
    <w:basedOn w:val="Normlny"/>
    <w:uiPriority w:val="99"/>
    <w:rsid w:val="00795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25041"/>
    <w:rPr>
      <w:color w:val="0000F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7140B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7140B"/>
    <w:rPr>
      <w:color w:val="954F72" w:themeColor="followedHyperlink"/>
      <w:u w:val="single"/>
    </w:rPr>
  </w:style>
  <w:style w:type="character" w:customStyle="1" w:styleId="HlavikaChar">
    <w:name w:val="Hlavička Char"/>
    <w:aliases w:val="EY Header Char"/>
    <w:basedOn w:val="Predvolenpsmoodseku"/>
    <w:link w:val="Hlavika"/>
    <w:uiPriority w:val="99"/>
    <w:locked/>
    <w:rsid w:val="0035651B"/>
    <w:rPr>
      <w:rFonts w:ascii="Arial Narrow" w:hAnsi="Arial Narrow"/>
    </w:rPr>
  </w:style>
  <w:style w:type="paragraph" w:styleId="Hlavika">
    <w:name w:val="header"/>
    <w:aliases w:val="EY Header"/>
    <w:basedOn w:val="Normlny"/>
    <w:link w:val="HlavikaChar"/>
    <w:uiPriority w:val="99"/>
    <w:unhideWhenUsed/>
    <w:rsid w:val="0035651B"/>
    <w:pPr>
      <w:spacing w:after="0" w:line="240" w:lineRule="auto"/>
      <w:jc w:val="both"/>
    </w:pPr>
    <w:rPr>
      <w:rFonts w:ascii="Arial Narrow" w:hAnsi="Arial Narrow"/>
    </w:rPr>
  </w:style>
  <w:style w:type="character" w:customStyle="1" w:styleId="HlavikaChar1">
    <w:name w:val="Hlavička Char1"/>
    <w:basedOn w:val="Predvolenpsmoodseku"/>
    <w:uiPriority w:val="99"/>
    <w:semiHidden/>
    <w:rsid w:val="0035651B"/>
  </w:style>
  <w:style w:type="paragraph" w:customStyle="1" w:styleId="rvps0">
    <w:name w:val="rvps0"/>
    <w:basedOn w:val="Normlny"/>
    <w:rsid w:val="0035651B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97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725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39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81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307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080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417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8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2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532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312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141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54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895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56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145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9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55930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9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8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576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483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4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36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47522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5262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3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1284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single" w:sz="6" w:space="4" w:color="D8DCE2"/>
                <w:right w:val="none" w:sz="0" w:space="0" w:color="auto"/>
              </w:divBdr>
              <w:divsChild>
                <w:div w:id="20457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1124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57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39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8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6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5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1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7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0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2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4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9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9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8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7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5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0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9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7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9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4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5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0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a.sk/clanok/verejne-pripomienkovanie-studie-uskutocnitelnosti-moderne-technologie-sala-na-ceste-smar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ala.sk/data/esam/ico/f13050-1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ogle.com/maps/d/edit?mid=1N-C94QrenddyGux5TwvyJazdqP_rFQWX&amp;ll=48.161856086857505%2C17.866588550267338&amp;z=1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38</cp:revision>
  <cp:lastPrinted>2020-08-11T08:15:00Z</cp:lastPrinted>
  <dcterms:created xsi:type="dcterms:W3CDTF">2020-08-01T13:26:00Z</dcterms:created>
  <dcterms:modified xsi:type="dcterms:W3CDTF">2020-08-11T08:15:00Z</dcterms:modified>
</cp:coreProperties>
</file>