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9716" w14:textId="77777777" w:rsidR="00600D25" w:rsidRPr="00600D25" w:rsidRDefault="00600D25" w:rsidP="00600D25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sk-SK"/>
          <w14:ligatures w14:val="none"/>
        </w:rPr>
      </w:pPr>
      <w:bookmarkStart w:id="0" w:name="_Hlk196203810"/>
      <w:r w:rsidRPr="00600D25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sk-SK"/>
          <w14:ligatures w14:val="none"/>
        </w:rPr>
        <w:t>M E S T O  Š A Ľ A - Organizácia sociálnej starostlivosti</w:t>
      </w:r>
    </w:p>
    <w:p w14:paraId="39BE0FBE" w14:textId="77777777" w:rsidR="00600D25" w:rsidRPr="00600D25" w:rsidRDefault="00600D25" w:rsidP="0060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cs-CZ"/>
          <w14:ligatures w14:val="none"/>
        </w:rPr>
      </w:pPr>
    </w:p>
    <w:p w14:paraId="4B6EC377" w14:textId="77777777" w:rsidR="00600D25" w:rsidRPr="00600D25" w:rsidRDefault="00600D25" w:rsidP="0060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cs-CZ"/>
          <w14:ligatures w14:val="none"/>
        </w:rPr>
      </w:pPr>
    </w:p>
    <w:p w14:paraId="734D8518" w14:textId="77777777" w:rsidR="00600D25" w:rsidRPr="00600D25" w:rsidRDefault="00600D25" w:rsidP="0060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cs-CZ"/>
          <w14:ligatures w14:val="none"/>
        </w:rPr>
      </w:pPr>
    </w:p>
    <w:p w14:paraId="7FF7D3E3" w14:textId="77777777" w:rsidR="00600D25" w:rsidRPr="00600D25" w:rsidRDefault="00600D25" w:rsidP="0060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 xml:space="preserve">                                                                 </w:t>
      </w:r>
    </w:p>
    <w:p w14:paraId="6188BA80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5567B743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6EE5B5D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1339FFC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48D2591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5E70D29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BF0A8F0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A8DC283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B6BEA14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5FFD230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22F5BDF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DE44B15" w14:textId="77777777" w:rsidR="00600D25" w:rsidRPr="00600D25" w:rsidRDefault="00600D25" w:rsidP="00600D25">
      <w:pPr>
        <w:tabs>
          <w:tab w:val="left" w:pos="7938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</w:p>
    <w:p w14:paraId="1A215300" w14:textId="5807D84B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u w:val="single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u w:val="single"/>
          <w:lang w:eastAsia="cs-CZ"/>
          <w14:ligatures w14:val="none"/>
        </w:rPr>
        <w:t>Rozbor hospodárenia a účtovná závierka OSS mesta Šaľa za rok 202</w:t>
      </w:r>
      <w:r w:rsidR="00661D7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u w:val="single"/>
          <w:lang w:eastAsia="cs-CZ"/>
          <w14:ligatures w14:val="none"/>
        </w:rPr>
        <w:t>5</w:t>
      </w:r>
    </w:p>
    <w:p w14:paraId="0B79EFD5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5FF28722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76370B80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 </w:t>
      </w:r>
    </w:p>
    <w:p w14:paraId="38C119C6" w14:textId="77777777" w:rsidR="00600D25" w:rsidRPr="00600D25" w:rsidRDefault="00600D25" w:rsidP="00600D2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 xml:space="preserve">Návrh na uznesenie: </w:t>
      </w:r>
    </w:p>
    <w:p w14:paraId="63068689" w14:textId="77777777" w:rsidR="00600D25" w:rsidRPr="00600D25" w:rsidRDefault="00600D25" w:rsidP="00600D2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Mestské zastupiteľstvo v Šali</w:t>
      </w:r>
    </w:p>
    <w:p w14:paraId="0C642C29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A. prerokovalo</w:t>
      </w:r>
    </w:p>
    <w:p w14:paraId="79FED411" w14:textId="199E30DA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Cs/>
          <w:snapToGrid w:val="0"/>
          <w:kern w:val="0"/>
          <w:lang w:eastAsia="sk-SK"/>
          <w14:ligatures w14:val="none"/>
        </w:rPr>
        <w:t>rozbor hospodárenia a účtovnú závierku OSS mesta Šaľa za rok 202</w:t>
      </w:r>
      <w:r w:rsidR="00661D72">
        <w:rPr>
          <w:rFonts w:ascii="Times New Roman" w:eastAsia="Times New Roman" w:hAnsi="Times New Roman" w:cs="Times New Roman"/>
          <w:bCs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bCs/>
          <w:snapToGrid w:val="0"/>
          <w:kern w:val="0"/>
          <w:lang w:eastAsia="sk-SK"/>
          <w14:ligatures w14:val="none"/>
        </w:rPr>
        <w:t xml:space="preserve"> </w:t>
      </w:r>
    </w:p>
    <w:p w14:paraId="401A92B4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B. schvaľuje</w:t>
      </w:r>
    </w:p>
    <w:p w14:paraId="567AC70D" w14:textId="707548E8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ročnú účtovnú závierku OSS mesta Šaľa ku dňu 31.12.202</w:t>
      </w:r>
      <w:r w:rsidR="00661D72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5</w:t>
      </w:r>
    </w:p>
    <w:p w14:paraId="3F331863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C. </w:t>
      </w:r>
      <w:r w:rsidRPr="00600D2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berie na vedomie</w:t>
      </w:r>
      <w:r w:rsidRPr="00600D25">
        <w:rPr>
          <w:rFonts w:ascii="Arial" w:eastAsia="Times New Roman" w:hAnsi="Arial" w:cs="Times New Roman"/>
          <w:b/>
          <w:bCs/>
          <w:snapToGrid w:val="0"/>
          <w:kern w:val="0"/>
          <w:lang w:eastAsia="sk-SK"/>
          <w14:ligatures w14:val="none"/>
        </w:rPr>
        <w:t xml:space="preserve"> </w:t>
      </w:r>
    </w:p>
    <w:p w14:paraId="263B5F90" w14:textId="118744FD" w:rsidR="00600D25" w:rsidRPr="00600D25" w:rsidRDefault="00600D25" w:rsidP="00600D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výsledok hospodárenia OSS za rok 202</w:t>
      </w:r>
      <w:r w:rsidR="00661D7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zisk vo výške </w:t>
      </w:r>
      <w:r w:rsidR="00661D7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56 564,22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eur a v súlade s ustanovením § 24 zákona č. 523/2004 </w:t>
      </w:r>
      <w:proofErr w:type="spellStart"/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Z.z</w:t>
      </w:r>
      <w:proofErr w:type="spellEnd"/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o rozpočtových pravidlách verejnej správy v znení neskorších predpisov zúčtovanie finančných vzťahov OSS za rozpočtový rok 202</w:t>
      </w:r>
      <w:r w:rsidR="00661D7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 rozpočtom zriaďovateľa použitím kladného hospodárskeho výsledku v čiastke </w:t>
      </w:r>
      <w:r w:rsidR="00661D7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56 564,22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eur na vysporiadanie záporného hospodárskeho výsledku predchádzajúcich účtovných období.</w:t>
      </w:r>
    </w:p>
    <w:p w14:paraId="4ECDE9BC" w14:textId="77777777" w:rsidR="00600D25" w:rsidRPr="00600D25" w:rsidRDefault="00600D25" w:rsidP="00600D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4C8CA3A5" w14:textId="77777777" w:rsidR="00600D25" w:rsidRPr="00600D25" w:rsidRDefault="00600D25" w:rsidP="00600D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A6EBC52" w14:textId="77777777" w:rsidR="00600D25" w:rsidRPr="00600D25" w:rsidRDefault="00600D25" w:rsidP="00600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153B654A" w14:textId="77777777" w:rsidR="00600D25" w:rsidRPr="00600D25" w:rsidRDefault="00600D25" w:rsidP="00600D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22A99702" w14:textId="77777777" w:rsidR="00600D25" w:rsidRPr="00600D25" w:rsidRDefault="00600D25" w:rsidP="00600D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F12FA5F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61BF5C3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9B01F38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4AA780A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ACC0985" w14:textId="77777777" w:rsid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5F07094" w14:textId="77777777" w:rsid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DCF3D39" w14:textId="77777777" w:rsid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A791A6E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096371F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DCD40DC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Spracovali:                                                                               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>Predkladá:</w:t>
      </w:r>
    </w:p>
    <w:p w14:paraId="663DEBEC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Mgr. Alena Bednár, riaditeľka OSS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 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Mgr. Alena Bednár, </w:t>
      </w:r>
      <w:proofErr w:type="spellStart"/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v.r</w:t>
      </w:r>
      <w:proofErr w:type="spellEnd"/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7090A452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Mária Kurz, ekonómka OSS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          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>riaditeľka OSS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77FCCF61" w14:textId="341D06F9" w:rsidR="00600D25" w:rsidRPr="00600D25" w:rsidRDefault="00600D25" w:rsidP="00600D2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u w:val="single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u w:val="single"/>
          <w:lang w:eastAsia="sk-SK"/>
          <w14:ligatures w14:val="none"/>
        </w:rPr>
        <w:lastRenderedPageBreak/>
        <w:t>Rozbor výsledkov hospodárenia OSS mesta Šaľa za rok 202</w:t>
      </w:r>
      <w:r w:rsidR="00B44FF0">
        <w:rPr>
          <w:rFonts w:ascii="Times New Roman" w:eastAsia="Times New Roman" w:hAnsi="Times New Roman" w:cs="Times New Roman"/>
          <w:b/>
          <w:snapToGrid w:val="0"/>
          <w:kern w:val="0"/>
          <w:u w:val="single"/>
          <w:lang w:eastAsia="sk-SK"/>
          <w14:ligatures w14:val="none"/>
        </w:rPr>
        <w:t>5</w:t>
      </w:r>
    </w:p>
    <w:p w14:paraId="38ACA42A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5222B6B3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18C7C9E5" w14:textId="70A97DAE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Rozpočet OSS na rok 20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predpokladal kryť prevádzkové potreby organizácie z viacerých  zdrojov. Celkové 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príjmy a výdavky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organizácie boli pôvodne rozpočtované v objeme 1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875 508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z toho 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príjmy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z vlastnej činnosti za predaj služieb boli rozpočtované v objeme 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311 100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a predstavovali 16,6 % z celkových 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príjmov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príspevky zo štátneho rozpočtu  a </w:t>
      </w:r>
      <w:r w:rsidRPr="00B44FF0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>EŠIF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549 360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(2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9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%), príspevok MPSVR SR </w:t>
      </w:r>
      <w:r w:rsidR="00B44FF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395 700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(2</w:t>
      </w:r>
      <w:r w:rsidR="003E77E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="003E77E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%), príspevok mesta v čiastke </w:t>
      </w:r>
      <w:r w:rsidR="003E77E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480 300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(</w:t>
      </w:r>
      <w:r w:rsidR="003E77E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,6 %) a príjmy z ostatných zdrojov 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139 048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(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7,4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%). Príspevok zriaďovateľa pre OSS bol schválený dňa 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05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.12.202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uznesením </w:t>
      </w:r>
      <w:proofErr w:type="spellStart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MsZ</w:t>
      </w:r>
      <w:proofErr w:type="spellEnd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č. 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6/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202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vo výške 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876 000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z toho dotácia z MPSVR SR prestavovala 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395 700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eur.  </w:t>
      </w:r>
    </w:p>
    <w:p w14:paraId="43991A00" w14:textId="29DF3D60" w:rsidR="00600D25" w:rsidRDefault="00600D25" w:rsidP="00600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 predpokladaných zdrojoch rozpočtu došlo počas roka k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zmenám,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ktoré si vyžiadali prevádzkové podmienky jednotlivých zariadení. Spočívali tiež v legislatívnych opatreniach s dopadom na ekonomiku organizácie. Úpravou rozpočtu mesta dňa 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02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12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.202</w:t>
      </w:r>
      <w:r w:rsidR="006435E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="000B25A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bol upravený príspevok OSS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vo výške </w:t>
      </w:r>
      <w:r w:rsidR="000B25A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1 005 880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z toho dotácia MPSVR SR činila </w:t>
      </w:r>
      <w:r w:rsidR="000B25A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</w:t>
      </w:r>
      <w:r w:rsidR="00B258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85 396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</w:t>
      </w:r>
      <w:r w:rsidR="000B25A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stabilizačný príspevok 34 880 eur, odmeny vo výške 9</w:t>
      </w:r>
      <w:r w:rsidR="00B258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4 204</w:t>
      </w:r>
      <w:r w:rsidR="000B25A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(v zmysle kolektívnej zmluvy vyššieho stupňa)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</w:t>
      </w:r>
    </w:p>
    <w:p w14:paraId="5750D17C" w14:textId="77777777" w:rsidR="00141FE9" w:rsidRPr="00600D25" w:rsidRDefault="00141FE9" w:rsidP="00600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63875A99" w14:textId="681ABB43" w:rsidR="00600D25" w:rsidRPr="00600D25" w:rsidRDefault="00741B43" w:rsidP="00600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Ú</w:t>
      </w:r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pravou bol rozpočet OSS upravený na celkový objem </w:t>
      </w:r>
      <w:r w:rsidR="00141FE9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3 479 738</w:t>
      </w:r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eur. Štruktúra </w:t>
      </w:r>
      <w:r w:rsidR="00141FE9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príjmov</w:t>
      </w:r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úprave rozpočtu bola nasledovná:</w:t>
      </w:r>
    </w:p>
    <w:p w14:paraId="5AAB8F4C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3"/>
        <w:gridCol w:w="1671"/>
        <w:gridCol w:w="1840"/>
        <w:gridCol w:w="1208"/>
      </w:tblGrid>
      <w:tr w:rsidR="00600D25" w:rsidRPr="00600D25" w14:paraId="46C5771E" w14:textId="77777777" w:rsidTr="000B25A4">
        <w:trPr>
          <w:jc w:val="center"/>
        </w:trPr>
        <w:tc>
          <w:tcPr>
            <w:tcW w:w="4343" w:type="dxa"/>
          </w:tcPr>
          <w:p w14:paraId="02A5502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>Zdroj výnosov</w:t>
            </w:r>
          </w:p>
        </w:tc>
        <w:tc>
          <w:tcPr>
            <w:tcW w:w="1671" w:type="dxa"/>
          </w:tcPr>
          <w:p w14:paraId="1B0066B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>Rozpočet v eur</w:t>
            </w:r>
          </w:p>
        </w:tc>
        <w:tc>
          <w:tcPr>
            <w:tcW w:w="1840" w:type="dxa"/>
            <w:shd w:val="pct20" w:color="auto" w:fill="auto"/>
          </w:tcPr>
          <w:p w14:paraId="797275EB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>Úprava rozpočtu</w:t>
            </w:r>
          </w:p>
        </w:tc>
        <w:tc>
          <w:tcPr>
            <w:tcW w:w="1208" w:type="dxa"/>
          </w:tcPr>
          <w:p w14:paraId="3722A29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>podiel v %</w:t>
            </w:r>
          </w:p>
        </w:tc>
      </w:tr>
      <w:tr w:rsidR="00600D25" w:rsidRPr="00600D25" w14:paraId="7E9A1728" w14:textId="77777777" w:rsidTr="000B25A4">
        <w:trPr>
          <w:jc w:val="center"/>
        </w:trPr>
        <w:tc>
          <w:tcPr>
            <w:tcW w:w="4343" w:type="dxa"/>
          </w:tcPr>
          <w:p w14:paraId="20778D12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Príjmy z vlastnej činnosti</w:t>
            </w:r>
          </w:p>
        </w:tc>
        <w:tc>
          <w:tcPr>
            <w:tcW w:w="1671" w:type="dxa"/>
          </w:tcPr>
          <w:p w14:paraId="256BB6D8" w14:textId="623ED5E9" w:rsidR="00600D25" w:rsidRPr="00600D25" w:rsidRDefault="00141FE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311 100</w:t>
            </w:r>
          </w:p>
        </w:tc>
        <w:tc>
          <w:tcPr>
            <w:tcW w:w="1840" w:type="dxa"/>
            <w:shd w:val="pct20" w:color="auto" w:fill="auto"/>
          </w:tcPr>
          <w:p w14:paraId="30524500" w14:textId="1783ABC1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</w:t>
            </w:r>
            <w:r w:rsidR="003202DF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19 950</w:t>
            </w:r>
          </w:p>
        </w:tc>
        <w:tc>
          <w:tcPr>
            <w:tcW w:w="1208" w:type="dxa"/>
            <w:vAlign w:val="bottom"/>
          </w:tcPr>
          <w:p w14:paraId="5F2DE43E" w14:textId="207F3C17" w:rsidR="00600D25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9,19</w:t>
            </w:r>
          </w:p>
        </w:tc>
      </w:tr>
      <w:tr w:rsidR="00600D25" w:rsidRPr="00600D25" w14:paraId="3E4153BE" w14:textId="77777777" w:rsidTr="000B25A4">
        <w:trPr>
          <w:jc w:val="center"/>
        </w:trPr>
        <w:tc>
          <w:tcPr>
            <w:tcW w:w="4343" w:type="dxa"/>
          </w:tcPr>
          <w:p w14:paraId="7877444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Prevádzkové dotácie zriaďovateľa (mesto)</w:t>
            </w:r>
          </w:p>
        </w:tc>
        <w:tc>
          <w:tcPr>
            <w:tcW w:w="1671" w:type="dxa"/>
          </w:tcPr>
          <w:p w14:paraId="12843809" w14:textId="7AC3787F" w:rsidR="00600D25" w:rsidRPr="00600D25" w:rsidRDefault="000B25A4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876 000</w:t>
            </w:r>
          </w:p>
        </w:tc>
        <w:tc>
          <w:tcPr>
            <w:tcW w:w="1840" w:type="dxa"/>
            <w:shd w:val="pct20" w:color="auto" w:fill="auto"/>
          </w:tcPr>
          <w:p w14:paraId="756660B2" w14:textId="32A491F9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 </w:t>
            </w:r>
            <w:r w:rsidR="003202DF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994 700</w:t>
            </w:r>
          </w:p>
        </w:tc>
        <w:tc>
          <w:tcPr>
            <w:tcW w:w="1208" w:type="dxa"/>
            <w:vAlign w:val="bottom"/>
          </w:tcPr>
          <w:p w14:paraId="73988C0A" w14:textId="67372F90" w:rsidR="00600D25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28,59</w:t>
            </w:r>
          </w:p>
        </w:tc>
      </w:tr>
      <w:tr w:rsidR="00600D25" w:rsidRPr="00600D25" w14:paraId="18CC9361" w14:textId="77777777" w:rsidTr="000B25A4">
        <w:trPr>
          <w:jc w:val="center"/>
        </w:trPr>
        <w:tc>
          <w:tcPr>
            <w:tcW w:w="4343" w:type="dxa"/>
          </w:tcPr>
          <w:p w14:paraId="6B368074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- z toho príspevok z rozpočtu mesta</w:t>
            </w:r>
          </w:p>
        </w:tc>
        <w:tc>
          <w:tcPr>
            <w:tcW w:w="1671" w:type="dxa"/>
          </w:tcPr>
          <w:p w14:paraId="24EAD994" w14:textId="2EEA1591" w:rsidR="00600D25" w:rsidRPr="00600D25" w:rsidRDefault="00141FE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480 300</w:t>
            </w:r>
          </w:p>
        </w:tc>
        <w:tc>
          <w:tcPr>
            <w:tcW w:w="1840" w:type="dxa"/>
            <w:shd w:val="pct20" w:color="auto" w:fill="auto"/>
          </w:tcPr>
          <w:p w14:paraId="60A9CAEB" w14:textId="01DEB7AE" w:rsidR="00600D25" w:rsidRPr="00600D25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480 300</w:t>
            </w:r>
          </w:p>
        </w:tc>
        <w:tc>
          <w:tcPr>
            <w:tcW w:w="1208" w:type="dxa"/>
            <w:vAlign w:val="bottom"/>
          </w:tcPr>
          <w:p w14:paraId="6CDA9680" w14:textId="372643C1" w:rsidR="00600D25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13,80</w:t>
            </w:r>
          </w:p>
        </w:tc>
      </w:tr>
      <w:tr w:rsidR="000B25A4" w:rsidRPr="00600D25" w14:paraId="10C441EC" w14:textId="77777777" w:rsidTr="000B25A4">
        <w:trPr>
          <w:jc w:val="center"/>
        </w:trPr>
        <w:tc>
          <w:tcPr>
            <w:tcW w:w="4343" w:type="dxa"/>
          </w:tcPr>
          <w:p w14:paraId="490D734A" w14:textId="6EA7A4D1" w:rsidR="000B25A4" w:rsidRPr="00600D25" w:rsidRDefault="00141FE9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 xml:space="preserve">- z toho príspevok na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soc.služ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. z MPSVR SR</w:t>
            </w:r>
          </w:p>
        </w:tc>
        <w:tc>
          <w:tcPr>
            <w:tcW w:w="1671" w:type="dxa"/>
          </w:tcPr>
          <w:p w14:paraId="240CBA92" w14:textId="33620DE3" w:rsidR="000B25A4" w:rsidRPr="00600D25" w:rsidRDefault="00141FE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395 700</w:t>
            </w:r>
          </w:p>
        </w:tc>
        <w:tc>
          <w:tcPr>
            <w:tcW w:w="1840" w:type="dxa"/>
            <w:shd w:val="pct20" w:color="auto" w:fill="auto"/>
          </w:tcPr>
          <w:p w14:paraId="175E40F8" w14:textId="0D400D29" w:rsidR="000B25A4" w:rsidRPr="00600D25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385 396</w:t>
            </w:r>
          </w:p>
        </w:tc>
        <w:tc>
          <w:tcPr>
            <w:tcW w:w="1208" w:type="dxa"/>
            <w:vAlign w:val="bottom"/>
          </w:tcPr>
          <w:p w14:paraId="15EF19FA" w14:textId="42FFE511" w:rsidR="000B25A4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11,08</w:t>
            </w:r>
          </w:p>
        </w:tc>
      </w:tr>
      <w:tr w:rsidR="00600D25" w:rsidRPr="00600D25" w14:paraId="27A088A4" w14:textId="77777777" w:rsidTr="000B25A4">
        <w:trPr>
          <w:jc w:val="center"/>
        </w:trPr>
        <w:tc>
          <w:tcPr>
            <w:tcW w:w="4343" w:type="dxa"/>
          </w:tcPr>
          <w:p w14:paraId="7B3EB2D9" w14:textId="25336E4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 xml:space="preserve">- z toho </w:t>
            </w:r>
            <w:r w:rsidR="00141FE9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 xml:space="preserve">odmeny, </w:t>
            </w:r>
            <w:proofErr w:type="spellStart"/>
            <w:r w:rsidR="00141FE9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stab.príspevok</w:t>
            </w:r>
            <w:proofErr w:type="spellEnd"/>
          </w:p>
        </w:tc>
        <w:tc>
          <w:tcPr>
            <w:tcW w:w="1671" w:type="dxa"/>
          </w:tcPr>
          <w:p w14:paraId="2F601B08" w14:textId="1EE3C02E" w:rsidR="00600D25" w:rsidRPr="00600D25" w:rsidRDefault="00141FE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840" w:type="dxa"/>
            <w:shd w:val="pct20" w:color="auto" w:fill="auto"/>
          </w:tcPr>
          <w:p w14:paraId="14F9C079" w14:textId="4D6124AE" w:rsidR="00600D25" w:rsidRPr="00600D25" w:rsidRDefault="00141FE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 xml:space="preserve">129 </w:t>
            </w:r>
            <w:r w:rsidR="003202DF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004</w:t>
            </w:r>
          </w:p>
        </w:tc>
        <w:tc>
          <w:tcPr>
            <w:tcW w:w="1208" w:type="dxa"/>
            <w:vAlign w:val="bottom"/>
          </w:tcPr>
          <w:p w14:paraId="4C59AF22" w14:textId="5A6E22A6" w:rsidR="00600D25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 3,71</w:t>
            </w:r>
          </w:p>
        </w:tc>
      </w:tr>
      <w:tr w:rsidR="00600D25" w:rsidRPr="00600D25" w14:paraId="69754510" w14:textId="77777777" w:rsidTr="000B25A4">
        <w:trPr>
          <w:jc w:val="center"/>
        </w:trPr>
        <w:tc>
          <w:tcPr>
            <w:tcW w:w="4343" w:type="dxa"/>
          </w:tcPr>
          <w:p w14:paraId="54A6B48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Bežné transfery zo ŠR IA MPSVR SR</w:t>
            </w:r>
          </w:p>
        </w:tc>
        <w:tc>
          <w:tcPr>
            <w:tcW w:w="1671" w:type="dxa"/>
          </w:tcPr>
          <w:p w14:paraId="1A685452" w14:textId="231AEAD8" w:rsidR="00600D25" w:rsidRPr="00600D25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68 180</w:t>
            </w:r>
          </w:p>
        </w:tc>
        <w:tc>
          <w:tcPr>
            <w:tcW w:w="1840" w:type="dxa"/>
            <w:shd w:val="pct20" w:color="auto" w:fill="auto"/>
          </w:tcPr>
          <w:p w14:paraId="2F7786E3" w14:textId="496AF8CD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</w:t>
            </w:r>
            <w:r w:rsidR="003202DF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7 650</w:t>
            </w:r>
          </w:p>
        </w:tc>
        <w:tc>
          <w:tcPr>
            <w:tcW w:w="1208" w:type="dxa"/>
            <w:vAlign w:val="bottom"/>
          </w:tcPr>
          <w:p w14:paraId="177E75AE" w14:textId="624D61F0" w:rsidR="00600D25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1,66</w:t>
            </w:r>
          </w:p>
        </w:tc>
      </w:tr>
      <w:tr w:rsidR="00600D25" w:rsidRPr="00600D25" w14:paraId="23396D38" w14:textId="77777777" w:rsidTr="000B25A4">
        <w:trPr>
          <w:jc w:val="center"/>
        </w:trPr>
        <w:tc>
          <w:tcPr>
            <w:tcW w:w="4343" w:type="dxa"/>
          </w:tcPr>
          <w:p w14:paraId="52E7612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Bežné transfery zo ŠR ÚPSVR</w:t>
            </w:r>
          </w:p>
        </w:tc>
        <w:tc>
          <w:tcPr>
            <w:tcW w:w="1671" w:type="dxa"/>
          </w:tcPr>
          <w:p w14:paraId="11864BE4" w14:textId="4C7214FE" w:rsidR="00600D25" w:rsidRPr="00600D25" w:rsidRDefault="00141FE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481 180</w:t>
            </w:r>
          </w:p>
        </w:tc>
        <w:tc>
          <w:tcPr>
            <w:tcW w:w="1840" w:type="dxa"/>
            <w:shd w:val="pct20" w:color="auto" w:fill="auto"/>
          </w:tcPr>
          <w:p w14:paraId="681A2AF0" w14:textId="7C2F5AF9" w:rsidR="00600D25" w:rsidRPr="00600D25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601 300</w:t>
            </w:r>
          </w:p>
        </w:tc>
        <w:tc>
          <w:tcPr>
            <w:tcW w:w="1208" w:type="dxa"/>
            <w:vAlign w:val="bottom"/>
          </w:tcPr>
          <w:p w14:paraId="4EEE3378" w14:textId="4F68DA3E" w:rsidR="00600D25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17,30</w:t>
            </w:r>
          </w:p>
        </w:tc>
      </w:tr>
      <w:tr w:rsidR="00600D25" w:rsidRPr="00600D25" w14:paraId="638DE092" w14:textId="77777777" w:rsidTr="000B25A4">
        <w:trPr>
          <w:jc w:val="center"/>
        </w:trPr>
        <w:tc>
          <w:tcPr>
            <w:tcW w:w="4343" w:type="dxa"/>
          </w:tcPr>
          <w:p w14:paraId="6D1FC30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Príjmy z ostatných zdrojov</w:t>
            </w:r>
          </w:p>
        </w:tc>
        <w:tc>
          <w:tcPr>
            <w:tcW w:w="1671" w:type="dxa"/>
          </w:tcPr>
          <w:p w14:paraId="7689BA88" w14:textId="288F2281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</w:t>
            </w:r>
            <w:r w:rsidR="00141FE9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600</w:t>
            </w:r>
          </w:p>
        </w:tc>
        <w:tc>
          <w:tcPr>
            <w:tcW w:w="1840" w:type="dxa"/>
            <w:shd w:val="pct20" w:color="auto" w:fill="auto"/>
          </w:tcPr>
          <w:p w14:paraId="1CC5EF44" w14:textId="06612EAE" w:rsidR="00600D25" w:rsidRPr="00600D25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2 800</w:t>
            </w:r>
          </w:p>
        </w:tc>
        <w:tc>
          <w:tcPr>
            <w:tcW w:w="1208" w:type="dxa"/>
            <w:vAlign w:val="bottom"/>
          </w:tcPr>
          <w:p w14:paraId="7078C0EB" w14:textId="521CED9E" w:rsidR="00600D25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0,01</w:t>
            </w:r>
          </w:p>
        </w:tc>
      </w:tr>
      <w:tr w:rsidR="00A1314B" w:rsidRPr="00226EBA" w14:paraId="6BCA577C" w14:textId="77777777" w:rsidTr="000B25A4">
        <w:trPr>
          <w:jc w:val="center"/>
        </w:trPr>
        <w:tc>
          <w:tcPr>
            <w:tcW w:w="4343" w:type="dxa"/>
          </w:tcPr>
          <w:p w14:paraId="5F5542FF" w14:textId="416AC379" w:rsidR="00A1314B" w:rsidRPr="00A1314B" w:rsidRDefault="00A1314B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Spolu bežné príjmy</w:t>
            </w:r>
          </w:p>
        </w:tc>
        <w:tc>
          <w:tcPr>
            <w:tcW w:w="1671" w:type="dxa"/>
          </w:tcPr>
          <w:p w14:paraId="64F80D3F" w14:textId="1FCBD5BA" w:rsidR="00A1314B" w:rsidRPr="00226EBA" w:rsidRDefault="00226EBA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1 737 060</w:t>
            </w:r>
          </w:p>
        </w:tc>
        <w:tc>
          <w:tcPr>
            <w:tcW w:w="1840" w:type="dxa"/>
            <w:shd w:val="pct20" w:color="auto" w:fill="auto"/>
          </w:tcPr>
          <w:p w14:paraId="1B211736" w14:textId="407CAA59" w:rsidR="00A1314B" w:rsidRPr="00226EBA" w:rsidRDefault="00226EBA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 </w:t>
            </w:r>
            <w:r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76 400</w:t>
            </w:r>
          </w:p>
        </w:tc>
        <w:tc>
          <w:tcPr>
            <w:tcW w:w="1208" w:type="dxa"/>
            <w:vAlign w:val="bottom"/>
          </w:tcPr>
          <w:p w14:paraId="5F84269E" w14:textId="5AB804CC" w:rsidR="00A1314B" w:rsidRPr="00226EBA" w:rsidRDefault="00226EBA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6,75</w:t>
            </w:r>
          </w:p>
        </w:tc>
      </w:tr>
      <w:tr w:rsidR="003202DF" w:rsidRPr="00600D25" w14:paraId="6059FDF3" w14:textId="77777777" w:rsidTr="000B25A4">
        <w:trPr>
          <w:jc w:val="center"/>
        </w:trPr>
        <w:tc>
          <w:tcPr>
            <w:tcW w:w="4343" w:type="dxa"/>
          </w:tcPr>
          <w:p w14:paraId="7B34AE07" w14:textId="18828A90" w:rsidR="003202DF" w:rsidRPr="00600D25" w:rsidRDefault="003202DF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Príjmy-Zariadenie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podp.bývania</w:t>
            </w:r>
            <w:proofErr w:type="spellEnd"/>
          </w:p>
        </w:tc>
        <w:tc>
          <w:tcPr>
            <w:tcW w:w="1671" w:type="dxa"/>
          </w:tcPr>
          <w:p w14:paraId="2F0531F6" w14:textId="77777777" w:rsidR="003202DF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</w:p>
        </w:tc>
        <w:tc>
          <w:tcPr>
            <w:tcW w:w="1840" w:type="dxa"/>
            <w:shd w:val="pct20" w:color="auto" w:fill="auto"/>
          </w:tcPr>
          <w:p w14:paraId="755A8819" w14:textId="014E59EE" w:rsidR="003202DF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1 364 890</w:t>
            </w:r>
          </w:p>
        </w:tc>
        <w:tc>
          <w:tcPr>
            <w:tcW w:w="1208" w:type="dxa"/>
            <w:vAlign w:val="bottom"/>
          </w:tcPr>
          <w:p w14:paraId="2D243034" w14:textId="6B9AEE1C" w:rsidR="003202DF" w:rsidRPr="00600D25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39,25</w:t>
            </w:r>
          </w:p>
        </w:tc>
      </w:tr>
      <w:tr w:rsidR="00226EBA" w:rsidRPr="00226EBA" w14:paraId="7C5BD9C2" w14:textId="77777777" w:rsidTr="000B25A4">
        <w:trPr>
          <w:jc w:val="center"/>
        </w:trPr>
        <w:tc>
          <w:tcPr>
            <w:tcW w:w="4343" w:type="dxa"/>
          </w:tcPr>
          <w:p w14:paraId="13FD6FED" w14:textId="415591E2" w:rsidR="00226EBA" w:rsidRPr="00226EBA" w:rsidRDefault="00226EB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Spolu kapitálové príjmy</w:t>
            </w:r>
          </w:p>
        </w:tc>
        <w:tc>
          <w:tcPr>
            <w:tcW w:w="1671" w:type="dxa"/>
          </w:tcPr>
          <w:p w14:paraId="7CBB8B18" w14:textId="77777777" w:rsidR="00226EBA" w:rsidRDefault="00226EBA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</w:p>
        </w:tc>
        <w:tc>
          <w:tcPr>
            <w:tcW w:w="1840" w:type="dxa"/>
            <w:shd w:val="pct20" w:color="auto" w:fill="auto"/>
          </w:tcPr>
          <w:p w14:paraId="41D41A2B" w14:textId="1DD31AFF" w:rsidR="00226EBA" w:rsidRPr="00226EBA" w:rsidRDefault="00226EBA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1 364 890</w:t>
            </w:r>
          </w:p>
        </w:tc>
        <w:tc>
          <w:tcPr>
            <w:tcW w:w="1208" w:type="dxa"/>
            <w:vAlign w:val="bottom"/>
          </w:tcPr>
          <w:p w14:paraId="00FCC69B" w14:textId="153C6EAF" w:rsidR="00226EBA" w:rsidRPr="00226EBA" w:rsidRDefault="00226EBA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39,25</w:t>
            </w:r>
          </w:p>
        </w:tc>
      </w:tr>
      <w:tr w:rsidR="00600D25" w:rsidRPr="00600D25" w14:paraId="0FE1DFD2" w14:textId="77777777" w:rsidTr="000B25A4">
        <w:trPr>
          <w:jc w:val="center"/>
        </w:trPr>
        <w:tc>
          <w:tcPr>
            <w:tcW w:w="4343" w:type="dxa"/>
          </w:tcPr>
          <w:p w14:paraId="54ED1BC7" w14:textId="7DE6E6D7" w:rsidR="00600D25" w:rsidRPr="00226EBA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Príjmy</w:t>
            </w:r>
            <w:r w:rsidR="003202DF"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-zapojenie </w:t>
            </w:r>
            <w:proofErr w:type="spellStart"/>
            <w:r w:rsidR="003202DF"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zost.z</w:t>
            </w:r>
            <w:proofErr w:type="spellEnd"/>
            <w:r w:rsidR="003202DF"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="003202DF"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predchádz</w:t>
            </w:r>
            <w:proofErr w:type="spellEnd"/>
            <w:r w:rsidR="003202DF"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. rokov</w:t>
            </w:r>
          </w:p>
        </w:tc>
        <w:tc>
          <w:tcPr>
            <w:tcW w:w="1671" w:type="dxa"/>
          </w:tcPr>
          <w:p w14:paraId="274F79DC" w14:textId="1B5F6D51" w:rsidR="00600D25" w:rsidRPr="00226EBA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138 448</w:t>
            </w:r>
          </w:p>
        </w:tc>
        <w:tc>
          <w:tcPr>
            <w:tcW w:w="1840" w:type="dxa"/>
            <w:shd w:val="pct20" w:color="auto" w:fill="auto"/>
          </w:tcPr>
          <w:p w14:paraId="2F02BB39" w14:textId="6C3BD5D6" w:rsidR="00600D25" w:rsidRPr="00226EBA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138 448</w:t>
            </w:r>
          </w:p>
        </w:tc>
        <w:tc>
          <w:tcPr>
            <w:tcW w:w="1208" w:type="dxa"/>
            <w:vAlign w:val="bottom"/>
          </w:tcPr>
          <w:p w14:paraId="16D54C6E" w14:textId="25BDE91C" w:rsidR="00600D25" w:rsidRPr="00226EBA" w:rsidRDefault="00177E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6E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4,00</w:t>
            </w:r>
          </w:p>
        </w:tc>
      </w:tr>
      <w:tr w:rsidR="00600D25" w:rsidRPr="00600D25" w14:paraId="0592A253" w14:textId="77777777" w:rsidTr="000B25A4">
        <w:trPr>
          <w:jc w:val="center"/>
        </w:trPr>
        <w:tc>
          <w:tcPr>
            <w:tcW w:w="4343" w:type="dxa"/>
          </w:tcPr>
          <w:p w14:paraId="6754362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Celkom</w:t>
            </w:r>
          </w:p>
        </w:tc>
        <w:tc>
          <w:tcPr>
            <w:tcW w:w="1671" w:type="dxa"/>
          </w:tcPr>
          <w:p w14:paraId="24AF7A13" w14:textId="32540DA9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1</w:t>
            </w:r>
            <w:r w:rsidR="003202DF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 875 508</w:t>
            </w:r>
          </w:p>
        </w:tc>
        <w:tc>
          <w:tcPr>
            <w:tcW w:w="1840" w:type="dxa"/>
            <w:shd w:val="pct20" w:color="auto" w:fill="auto"/>
          </w:tcPr>
          <w:p w14:paraId="7AEAEBF0" w14:textId="507CCD60" w:rsidR="00600D25" w:rsidRPr="00600D25" w:rsidRDefault="003202D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3 479 738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1208" w:type="dxa"/>
            <w:vAlign w:val="bottom"/>
          </w:tcPr>
          <w:p w14:paraId="216A4981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100,00</w:t>
            </w:r>
          </w:p>
        </w:tc>
      </w:tr>
    </w:tbl>
    <w:p w14:paraId="6569F010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sk-SK"/>
          <w14:ligatures w14:val="none"/>
        </w:rPr>
      </w:pPr>
    </w:p>
    <w:p w14:paraId="1EA2AF14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6223430B" w14:textId="5DB8788B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1.1. Rozbor </w:t>
      </w:r>
      <w:r w:rsidR="00A1314B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príjmov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 za rok 202</w:t>
      </w:r>
      <w:r w:rsidR="00177E21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5</w:t>
      </w:r>
    </w:p>
    <w:p w14:paraId="7DCFE059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</w:p>
    <w:p w14:paraId="2ADEB0FE" w14:textId="43763B0D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Príjmy z vlastnej činnosti dosiahli k 31.12.202</w:t>
      </w:r>
      <w:r w:rsidR="00177E2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čiastku 3</w:t>
      </w:r>
      <w:r w:rsidR="00177E2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23 745,50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čím bol splnený rozpočet na </w:t>
      </w:r>
      <w:r w:rsidR="00177E2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101,19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a príjmy z vlastnej činnosti tvorili 1</w:t>
      </w:r>
      <w:r w:rsidR="00177E2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="00177E2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z celkových vý</w:t>
      </w:r>
      <w:r w:rsidR="0007297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davkov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organizácie, z toho </w:t>
      </w:r>
      <w:r w:rsidR="0007297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príjmy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za poskytované služby predstavovali 3</w:t>
      </w:r>
      <w:r w:rsidR="0007297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16 357,98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eur. Všetky organizačné zložky splnili plánované príjmy za poskytovanie sociálnych služieb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Na dosiahnutých </w:t>
      </w:r>
      <w:r w:rsidR="0007297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príjmoch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sa podieľali aj granty (bežný transfer od fyzických a právnických osôb) vo výške 2 </w:t>
      </w:r>
      <w:r w:rsidR="0007297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800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="0007297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00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eur.</w:t>
      </w:r>
    </w:p>
    <w:p w14:paraId="3C38C116" w14:textId="07C49D40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Príspevok mesta bol poukázaný v celkovej výške </w:t>
      </w:r>
      <w:r w:rsidR="0007297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480 300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eur. Na krytie časti prevádzkových </w:t>
      </w:r>
      <w:r w:rsidR="0007297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výdavkov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sociálnych služieb dostalo mesto od  Ministerstva práce, sociálnych vecí a rodiny SR (ďalej len MPSVR) príspevok na financovanie sociálnej služby vo výške 3</w:t>
      </w:r>
      <w:r w:rsidR="00E24637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</w:t>
      </w:r>
      <w:r w:rsidR="007E51E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5 395,49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eur v súlade s prílohou č. 4a zákona č. 448/2008 </w:t>
      </w:r>
      <w:proofErr w:type="spellStart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Z.z</w:t>
      </w:r>
      <w:proofErr w:type="spellEnd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o sociálnych službách v znení neskorších predpisov. Príspevok sa poskytuje na základe písomnej žiadosti podanej do 30. augusta na nasledujúci kalendárny rok, poskytuje sa preddavkovo a podlieha zúčtovaniu so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lastRenderedPageBreak/>
        <w:t xml:space="preserve">štátnym rozpočtom do 15. februára nasledujúceho kalendárneho roka. Po podaní žiadosti už nie je možné vykonať v žiadosti zmeny či úpravy alebo v priebehu roka predkladať dodatočné požiadavky. Preto sa žiada príspevok na celú kapacitu zariadenia bez ohľadu na aktuálny či predpokladaný stav prijímateľov. To je i vysvetlenie, prečo sa z príspevku poskytnutého pre 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ZPS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vracia do ŠR čiastka </w:t>
      </w:r>
      <w:r w:rsidR="00EF43D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10 831,68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za neobsadené miesta v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zariadení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(</w:t>
      </w:r>
      <w:r w:rsidR="00EF43D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do 31.12.2025 6 260,51 eur 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a do 15.02.2026 4 571,17 eur)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 Príspevok MPSVR SR je možné použiť výlučne na krytie nákladov na platy a odvody zamestnancov v zariadení pre seniorov a domove sociálnych služieb a na krytie ekonomicky oprávnených nákladov v nocľahárni a v útulku. Celkový objem príspevku poukázaného MPSVR SR na základe uzatvorenej zmluvy s mestom a jeho vyúčtovanie za rok 202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je vyčíslené v nasledovnej tabuľke: </w:t>
      </w:r>
    </w:p>
    <w:p w14:paraId="68544766" w14:textId="7777777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1401"/>
        <w:gridCol w:w="1670"/>
        <w:gridCol w:w="1392"/>
      </w:tblGrid>
      <w:tr w:rsidR="00EF43D0" w:rsidRPr="00600D25" w14:paraId="1AF56879" w14:textId="77777777" w:rsidTr="001E40D6">
        <w:tc>
          <w:tcPr>
            <w:tcW w:w="4796" w:type="dxa"/>
          </w:tcPr>
          <w:p w14:paraId="04440F2A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1416" w:type="dxa"/>
          </w:tcPr>
          <w:p w14:paraId="42068271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 xml:space="preserve">Poukázaný  </w:t>
            </w:r>
          </w:p>
          <w:p w14:paraId="0EC70E22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 xml:space="preserve">príspevok  </w:t>
            </w:r>
          </w:p>
        </w:tc>
        <w:tc>
          <w:tcPr>
            <w:tcW w:w="1698" w:type="dxa"/>
            <w:shd w:val="pct20" w:color="auto" w:fill="auto"/>
          </w:tcPr>
          <w:p w14:paraId="0575E31B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>Vyúčtovanie  príspevku</w:t>
            </w:r>
          </w:p>
        </w:tc>
        <w:tc>
          <w:tcPr>
            <w:tcW w:w="1416" w:type="dxa"/>
          </w:tcPr>
          <w:p w14:paraId="1696317E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lang w:eastAsia="sk-SK"/>
                <w14:ligatures w14:val="none"/>
              </w:rPr>
              <w:t>Vrátená časť príspevku</w:t>
            </w:r>
          </w:p>
        </w:tc>
      </w:tr>
      <w:tr w:rsidR="00EF43D0" w:rsidRPr="00600D25" w14:paraId="07597B5D" w14:textId="77777777" w:rsidTr="001E40D6">
        <w:tc>
          <w:tcPr>
            <w:tcW w:w="4796" w:type="dxa"/>
          </w:tcPr>
          <w:p w14:paraId="53B59830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Domov sociálnych služieb </w:t>
            </w:r>
          </w:p>
        </w:tc>
        <w:tc>
          <w:tcPr>
            <w:tcW w:w="1416" w:type="dxa"/>
          </w:tcPr>
          <w:p w14:paraId="789C460C" w14:textId="66E3EA4E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cs-CZ"/>
                <w14:ligatures w14:val="none"/>
              </w:rPr>
              <w:t>8</w:t>
            </w:r>
            <w:r w:rsidR="00E24637">
              <w:rPr>
                <w:rFonts w:ascii="Times New Roman" w:eastAsia="Times New Roman" w:hAnsi="Times New Roman" w:cs="Times New Roman"/>
                <w:snapToGrid w:val="0"/>
                <w:kern w:val="0"/>
                <w:lang w:eastAsia="cs-CZ"/>
                <w14:ligatures w14:val="none"/>
              </w:rPr>
              <w:t>8 800,00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98" w:type="dxa"/>
            <w:shd w:val="pct20" w:color="auto" w:fill="auto"/>
          </w:tcPr>
          <w:p w14:paraId="1E3827AF" w14:textId="04D9210D" w:rsidR="00600D25" w:rsidRPr="00600D25" w:rsidRDefault="00E24637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88 800,00</w:t>
            </w:r>
          </w:p>
        </w:tc>
        <w:tc>
          <w:tcPr>
            <w:tcW w:w="1416" w:type="dxa"/>
          </w:tcPr>
          <w:p w14:paraId="6B5718A6" w14:textId="6A4F3A81" w:rsidR="00600D25" w:rsidRPr="00600D25" w:rsidRDefault="00E24637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0,00</w:t>
            </w:r>
            <w:r w:rsidR="00600D25"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</w:t>
            </w:r>
          </w:p>
        </w:tc>
      </w:tr>
      <w:tr w:rsidR="00EF43D0" w:rsidRPr="00600D25" w14:paraId="2B87B87E" w14:textId="77777777" w:rsidTr="001E40D6">
        <w:tc>
          <w:tcPr>
            <w:tcW w:w="4796" w:type="dxa"/>
          </w:tcPr>
          <w:p w14:paraId="0EDE575C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Zariadenie pre seniorov</w:t>
            </w:r>
          </w:p>
        </w:tc>
        <w:tc>
          <w:tcPr>
            <w:tcW w:w="1416" w:type="dxa"/>
          </w:tcPr>
          <w:p w14:paraId="02CA1D39" w14:textId="29E6DA4E" w:rsidR="00600D25" w:rsidRPr="00600D25" w:rsidRDefault="00600D25" w:rsidP="00600D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cs-CZ"/>
                <w14:ligatures w14:val="none"/>
              </w:rPr>
              <w:t>1</w:t>
            </w:r>
            <w:r w:rsidR="00E24637">
              <w:rPr>
                <w:rFonts w:ascii="Times New Roman" w:eastAsia="Times New Roman" w:hAnsi="Times New Roman" w:cs="Times New Roman"/>
                <w:snapToGrid w:val="0"/>
                <w:kern w:val="0"/>
                <w:lang w:eastAsia="cs-CZ"/>
                <w14:ligatures w14:val="none"/>
              </w:rPr>
              <w:t>81 356,00</w:t>
            </w:r>
          </w:p>
        </w:tc>
        <w:tc>
          <w:tcPr>
            <w:tcW w:w="1698" w:type="dxa"/>
            <w:shd w:val="pct20" w:color="auto" w:fill="auto"/>
          </w:tcPr>
          <w:p w14:paraId="1ECFBB0C" w14:textId="47F1A1BD" w:rsidR="00600D25" w:rsidRPr="00600D25" w:rsidRDefault="00600D25" w:rsidP="00600D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17</w:t>
            </w:r>
            <w:r w:rsidR="00EF43D0" w:rsidRPr="00EF43D0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0 524,32</w:t>
            </w:r>
          </w:p>
        </w:tc>
        <w:tc>
          <w:tcPr>
            <w:tcW w:w="1416" w:type="dxa"/>
          </w:tcPr>
          <w:p w14:paraId="22477CB4" w14:textId="1F624D54" w:rsidR="00600D25" w:rsidRPr="00600D25" w:rsidRDefault="00EF43D0" w:rsidP="00600D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10 831,68</w:t>
            </w:r>
          </w:p>
        </w:tc>
      </w:tr>
      <w:tr w:rsidR="00EF43D0" w:rsidRPr="00600D25" w14:paraId="70A9D425" w14:textId="77777777" w:rsidTr="001E40D6">
        <w:tc>
          <w:tcPr>
            <w:tcW w:w="4796" w:type="dxa"/>
          </w:tcPr>
          <w:p w14:paraId="10BD8EF8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Nocľaháreň</w:t>
            </w:r>
          </w:p>
        </w:tc>
        <w:tc>
          <w:tcPr>
            <w:tcW w:w="1416" w:type="dxa"/>
          </w:tcPr>
          <w:p w14:paraId="532287B9" w14:textId="3F21BBDC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cs-CZ"/>
                <w14:ligatures w14:val="none"/>
              </w:rPr>
              <w:t>7</w:t>
            </w:r>
            <w:r w:rsidR="00E24637">
              <w:rPr>
                <w:rFonts w:ascii="Times New Roman" w:eastAsia="Times New Roman" w:hAnsi="Times New Roman" w:cs="Times New Roman"/>
                <w:snapToGrid w:val="0"/>
                <w:kern w:val="0"/>
                <w:lang w:eastAsia="cs-CZ"/>
                <w14:ligatures w14:val="none"/>
              </w:rPr>
              <w:t>6 500,00</w:t>
            </w:r>
          </w:p>
        </w:tc>
        <w:tc>
          <w:tcPr>
            <w:tcW w:w="1698" w:type="dxa"/>
            <w:shd w:val="pct20" w:color="auto" w:fill="auto"/>
          </w:tcPr>
          <w:p w14:paraId="6EBDB6EB" w14:textId="6B4C6454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7</w:t>
            </w:r>
            <w:r w:rsidR="00E2463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6 500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,00</w:t>
            </w:r>
          </w:p>
        </w:tc>
        <w:tc>
          <w:tcPr>
            <w:tcW w:w="1416" w:type="dxa"/>
          </w:tcPr>
          <w:p w14:paraId="7F1F5917" w14:textId="77777777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0,00</w:t>
            </w:r>
          </w:p>
        </w:tc>
      </w:tr>
      <w:tr w:rsidR="00EF43D0" w:rsidRPr="00600D25" w14:paraId="5851C852" w14:textId="77777777" w:rsidTr="001E40D6">
        <w:tc>
          <w:tcPr>
            <w:tcW w:w="4796" w:type="dxa"/>
          </w:tcPr>
          <w:p w14:paraId="3E3C74F8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Útulok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ab/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ab/>
            </w:r>
          </w:p>
        </w:tc>
        <w:tc>
          <w:tcPr>
            <w:tcW w:w="1416" w:type="dxa"/>
          </w:tcPr>
          <w:p w14:paraId="30602CBB" w14:textId="7EA37C50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</w:t>
            </w:r>
            <w:r w:rsidR="00E2463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 000,00</w:t>
            </w:r>
          </w:p>
        </w:tc>
        <w:tc>
          <w:tcPr>
            <w:tcW w:w="1698" w:type="dxa"/>
            <w:shd w:val="pct20" w:color="auto" w:fill="auto"/>
          </w:tcPr>
          <w:p w14:paraId="74A0C537" w14:textId="4EE338F7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</w:t>
            </w:r>
            <w:r w:rsidR="00E2463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 000,00</w:t>
            </w:r>
          </w:p>
        </w:tc>
        <w:tc>
          <w:tcPr>
            <w:tcW w:w="1416" w:type="dxa"/>
          </w:tcPr>
          <w:p w14:paraId="56BAD387" w14:textId="77777777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0,00</w:t>
            </w:r>
          </w:p>
        </w:tc>
      </w:tr>
      <w:tr w:rsidR="00EF43D0" w:rsidRPr="00600D25" w14:paraId="2EEC3FB4" w14:textId="77777777" w:rsidTr="001E40D6">
        <w:trPr>
          <w:trHeight w:val="129"/>
        </w:trPr>
        <w:tc>
          <w:tcPr>
            <w:tcW w:w="4796" w:type="dxa"/>
          </w:tcPr>
          <w:p w14:paraId="547EC94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Celkom</w:t>
            </w:r>
          </w:p>
        </w:tc>
        <w:tc>
          <w:tcPr>
            <w:tcW w:w="1416" w:type="dxa"/>
          </w:tcPr>
          <w:p w14:paraId="1EFD952C" w14:textId="020C3FA8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bCs/>
                <w:snapToGrid w:val="0"/>
                <w:kern w:val="0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cs-CZ"/>
                <w14:ligatures w14:val="none"/>
              </w:rPr>
              <w:t>3</w:t>
            </w:r>
            <w:r w:rsidR="00E24637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cs-CZ"/>
                <w14:ligatures w14:val="none"/>
              </w:rPr>
              <w:t>91 656</w:t>
            </w: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698" w:type="dxa"/>
            <w:shd w:val="pct20" w:color="auto" w:fill="auto"/>
          </w:tcPr>
          <w:p w14:paraId="015078AD" w14:textId="48B9A7F7" w:rsidR="00600D25" w:rsidRPr="00600D25" w:rsidRDefault="00600D25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3</w:t>
            </w:r>
            <w:r w:rsidR="00E24637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8</w:t>
            </w:r>
            <w:r w:rsidR="00EF43D0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0 824,32</w:t>
            </w:r>
          </w:p>
        </w:tc>
        <w:tc>
          <w:tcPr>
            <w:tcW w:w="1416" w:type="dxa"/>
          </w:tcPr>
          <w:p w14:paraId="07324776" w14:textId="57535983" w:rsidR="00600D25" w:rsidRPr="00600D25" w:rsidRDefault="00EF43D0" w:rsidP="00600D25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  <w:t>10 831,68</w:t>
            </w:r>
          </w:p>
        </w:tc>
      </w:tr>
    </w:tbl>
    <w:p w14:paraId="3854A675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5FEBA443" w14:textId="77777777" w:rsidR="00036243" w:rsidRDefault="00036243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ab/>
        <w:t>V roku 2025 bola poskytnutá odmena vo výške 800,00 eur na pracovníka  v zmysle Kolektívnej zmluvy vyššieho stupňa. Pre zamestnancov  OSS bola vyplatená odmena v celkovej výške 94 123,84 eur.</w:t>
      </w:r>
    </w:p>
    <w:p w14:paraId="3F9385C4" w14:textId="4B1C4DF9" w:rsidR="003E3B28" w:rsidRPr="00036243" w:rsidRDefault="00036243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ab/>
        <w:t>V decembri 2025 bol poskytnutý stabilizačný príspevok pre zamestnancom OSS (</w:t>
      </w:r>
      <w:r w:rsidRPr="00036243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opatrovateľky, soc. </w:t>
      </w:r>
      <w:r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>p</w:t>
      </w:r>
      <w:r w:rsidRPr="00036243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rac.) </w:t>
      </w:r>
      <w:r w:rsidRPr="0003624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vo výške 34 880,00 eur</w:t>
      </w:r>
    </w:p>
    <w:p w14:paraId="30B9F357" w14:textId="4F16108F" w:rsidR="00036243" w:rsidRPr="00600D25" w:rsidRDefault="00036243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2282B255" w14:textId="3EC755FB" w:rsidR="00600D25" w:rsidRPr="00600D25" w:rsidRDefault="003E3B28" w:rsidP="00600D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O</w:t>
      </w:r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SS uzatvorila s Úradom práce, sociálnych vecí a rodiny Nitra dohodu o poskytovaní finančného príspevku na opatrovateľskú službu v rámci národného projektu „Podpora opatrovateľskej služby“ aktivita „Poskytovanie príspevku na opatrovateľskú službu ako súčasť systémovej zmeny“ </w:t>
      </w:r>
      <w:proofErr w:type="spellStart"/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podaktivita</w:t>
      </w:r>
      <w:proofErr w:type="spellEnd"/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2 „Poskytovanie príspevku za poskytnuté hodiny opatrovateľskej služby“, ktorá je spolufinancovaná zo zdrojov Európskeho sociálneho fondu+ a štátneho rozpočtu  vo výške 100%. S uzatvorením dohody o poskytnutí NFP s ÚPSVaR získala OSS v roku 202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na krytie časti mzdových nákladov  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601 260,53</w:t>
      </w:r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eur. Dohoda je uzatvorená za oprávnené obdobie od 01.01.2024-31.12.202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</w:t>
      </w:r>
      <w:r w:rsidR="00600D25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</w:t>
      </w:r>
    </w:p>
    <w:p w14:paraId="0B001E2E" w14:textId="28620289" w:rsidR="00600D25" w:rsidRDefault="00600D25" w:rsidP="00600D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OSS pokračuje v projekte Národný projekt Spolu pre komunity – Terénna sociálna práca a komunitné centrá (NP TSPKC), ITMS 2014+ kód projektu 401405DNJ6, do ktorého sa OSS úspešne zapojila podpísaním zmluvy o spolupráci s IA MPSVR SR na dobu určitú do 31.07.2026. Na základe tejto zmluvy OSS získala v roku 202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na prevádzku NDC 5</w:t>
      </w:r>
      <w:r w:rsidR="00A1314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0 336,25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Eur.</w:t>
      </w:r>
    </w:p>
    <w:p w14:paraId="34430543" w14:textId="003CDA16" w:rsidR="00036243" w:rsidRPr="007E348E" w:rsidRDefault="00036243" w:rsidP="00600D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</w:pPr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OSS dňa 05.03.2025 uzavrela zmluvu o spolupráci s MPSVR SR č. 16571/2025-M_OSPSSP 18789/2025 pri realizácii Národného projektu – Poskytovanie potravinovej a/alebo základnej materiálnej najodkázanejším osobám, kód projektu 401408FFP9 </w:t>
      </w:r>
      <w:proofErr w:type="spellStart"/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>Podaktivita</w:t>
      </w:r>
      <w:proofErr w:type="spellEnd"/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 2.</w:t>
      </w:r>
      <w:r w:rsidR="003E3B28"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 Poskytovanie teplého jedla so sprievodnými opatreniami. Zmluva je platná do 10.3.2027 (dodatok č. 1) Na základe tejto zmluvy OSS získala 7 262,53 eur.</w:t>
      </w:r>
    </w:p>
    <w:p w14:paraId="1E928023" w14:textId="5D960001" w:rsidR="00600D25" w:rsidRPr="007E348E" w:rsidRDefault="00B15F92" w:rsidP="00600D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</w:pPr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>OSS uzavrela s MPSVR SR Zmluvu o poskytnutí prostriedkov mechanizmu na podporu obnovy a odolnosti č. 13I01-22-V03-00101-Z01 Názov projektu: Výstavba nového objektu Zariadenia podporovaného bývania v Šali</w:t>
      </w:r>
      <w:r w:rsidR="00600D25"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 </w:t>
      </w:r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(ZPB) – </w:t>
      </w:r>
      <w:proofErr w:type="spellStart"/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>Nízkokapacitné</w:t>
      </w:r>
      <w:proofErr w:type="spellEnd"/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 pobytové sociálne služby s kapacitou do 12 miest s celoročnou pobytovou formou. Kód projektu: 13I01-22-V03-00101</w:t>
      </w:r>
    </w:p>
    <w:p w14:paraId="153D6072" w14:textId="47447002" w:rsidR="00B15F92" w:rsidRPr="007E348E" w:rsidRDefault="007E348E" w:rsidP="007E34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</w:pPr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>S Mestom Šaľa je uzavretá Zmluva o partnerstve.</w:t>
      </w:r>
    </w:p>
    <w:p w14:paraId="6B86A68A" w14:textId="095CFD6A" w:rsidR="007E348E" w:rsidRDefault="007E348E" w:rsidP="007E34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</w:pPr>
      <w:r w:rsidRPr="007E348E"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>V roku 2025 z tohto projektu boli poskytnutých 535 051,20 eur.</w:t>
      </w:r>
    </w:p>
    <w:p w14:paraId="14B9562A" w14:textId="40C65803" w:rsidR="00600D25" w:rsidRPr="00365F34" w:rsidRDefault="007E348E" w:rsidP="007E34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vertAlign w:val="subscript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t xml:space="preserve">OSS zapojila do rozpočtu finančné operácie, ktoré sa skladajú zo zostatku nevyčerpaných finančných prostriedkov z MPSVR a IA MPSVR (8 377,38 eur),  zatiaľ nevyčerpaných grantov </w:t>
      </w:r>
      <w:r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  <w:lastRenderedPageBreak/>
        <w:t>(561,22 eur), nevyčerpané vlastné prostriedky (129 509,63 eur)</w:t>
      </w:r>
    </w:p>
    <w:p w14:paraId="0CB5227D" w14:textId="016A9D52" w:rsidR="00365F34" w:rsidRPr="00557083" w:rsidRDefault="00365F34" w:rsidP="00365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Za účtovné obdobie 2025 dosiahla organizácia celkom bežné príjmy vo výške 1 980 104,14 eur, čím splnila predpokladaný rozpočet na 100,2%.</w:t>
      </w:r>
    </w:p>
    <w:p w14:paraId="508FEA28" w14:textId="77777777" w:rsidR="007E348E" w:rsidRPr="00557083" w:rsidRDefault="007E348E" w:rsidP="00600D25">
      <w:pPr>
        <w:widowControl w:val="0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6D5714D0" w14:textId="77777777" w:rsidR="007E348E" w:rsidRDefault="007E348E" w:rsidP="00600D25">
      <w:pPr>
        <w:widowControl w:val="0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cs-CZ"/>
          <w14:ligatures w14:val="none"/>
        </w:rPr>
      </w:pPr>
    </w:p>
    <w:p w14:paraId="5FD8849C" w14:textId="77777777" w:rsidR="00600D25" w:rsidRPr="00600D25" w:rsidRDefault="00600D25" w:rsidP="00600D25">
      <w:pPr>
        <w:widowControl w:val="0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cs-CZ"/>
          <w14:ligatures w14:val="none"/>
        </w:rPr>
      </w:pPr>
    </w:p>
    <w:p w14:paraId="1064460B" w14:textId="4CC3FA40" w:rsidR="00600D25" w:rsidRPr="00600D25" w:rsidRDefault="00600D25" w:rsidP="00600D25">
      <w:pPr>
        <w:widowControl w:val="0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cs-CZ"/>
          <w14:ligatures w14:val="none"/>
        </w:rPr>
        <w:t xml:space="preserve">1.2. </w:t>
      </w:r>
      <w:r w:rsidRPr="00600D2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Rozbor </w:t>
      </w:r>
      <w:r w:rsidR="007E348E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výdavkov </w:t>
      </w:r>
      <w:r w:rsidRPr="00600D2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podľa druhového členenia</w:t>
      </w:r>
    </w:p>
    <w:p w14:paraId="71DFC0A7" w14:textId="77777777" w:rsidR="00600D25" w:rsidRPr="00600D25" w:rsidRDefault="00600D25" w:rsidP="00600D25">
      <w:pPr>
        <w:widowControl w:val="0"/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2FEEAA66" w14:textId="69A65238" w:rsidR="00600D25" w:rsidRPr="00F07387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lang w:eastAsia="sk-SK"/>
          <w14:ligatures w14:val="none"/>
        </w:rPr>
      </w:pPr>
      <w:r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Celkové </w:t>
      </w:r>
      <w:r w:rsidR="007E348E"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na prevádzku v roku 202</w:t>
      </w:r>
      <w:r w:rsidR="007E348E"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činili 1</w:t>
      </w:r>
      <w:r w:rsidR="00F07387"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879 420,93</w:t>
      </w:r>
      <w:r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čo predstavuje plnenie</w:t>
      </w:r>
      <w:r w:rsidR="00B87C00"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rozpočtu vo výške </w:t>
      </w:r>
      <w:r w:rsidR="00F07387"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2 114 848,00</w:t>
      </w:r>
      <w:r w:rsidR="00B87C00"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(1 976 400 bežný rozpočet + 138 448 eur finančné operácie)</w:t>
      </w:r>
      <w:r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na  </w:t>
      </w:r>
      <w:r w:rsidR="00F07387"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88,87</w:t>
      </w:r>
      <w:r w:rsidRPr="00557083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%.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Čerpanie </w:t>
      </w:r>
      <w:r w:rsidR="00F07387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výdavkov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jednotlivých druhov možno označiť ako rovnomerné. </w:t>
      </w:r>
    </w:p>
    <w:p w14:paraId="720BDBE6" w14:textId="702C5071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ab/>
        <w:t xml:space="preserve">Podrobnejšie sú </w:t>
      </w:r>
      <w:r w:rsidR="00F07387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organizácie vynaložené na prevádzkovú činnosť analyzované v účtovnom členení podľa účelu ich použitia nasledovne:</w:t>
      </w:r>
    </w:p>
    <w:p w14:paraId="285757C8" w14:textId="77777777" w:rsidR="00EF43D0" w:rsidRPr="00600D25" w:rsidRDefault="00EF43D0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4C000662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600D25" w:rsidRPr="00600D25" w14:paraId="3B770ED0" w14:textId="77777777" w:rsidTr="001E40D6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3801B2F2" w14:textId="5FB6B0D1" w:rsidR="00600D25" w:rsidRPr="002964F4" w:rsidRDefault="00F07387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32"/>
                <w:szCs w:val="32"/>
                <w:lang w:eastAsia="sk-SK"/>
                <w14:ligatures w14:val="none"/>
              </w:rPr>
            </w:pPr>
            <w:r w:rsidRPr="002964F4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32"/>
                <w:szCs w:val="32"/>
                <w:lang w:eastAsia="sk-SK"/>
                <w14:ligatures w14:val="none"/>
              </w:rPr>
              <w:t>Mzdy, platy, služobné príjmy a ostatné osobné vyrovnania</w:t>
            </w:r>
          </w:p>
        </w:tc>
        <w:tc>
          <w:tcPr>
            <w:tcW w:w="2410" w:type="dxa"/>
            <w:gridSpan w:val="2"/>
            <w:vAlign w:val="center"/>
          </w:tcPr>
          <w:p w14:paraId="343AC37C" w14:textId="3BC6C5BA" w:rsidR="00600D25" w:rsidRPr="00600D25" w:rsidRDefault="00F07387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610</w:t>
            </w:r>
          </w:p>
        </w:tc>
        <w:tc>
          <w:tcPr>
            <w:tcW w:w="1134" w:type="dxa"/>
            <w:vAlign w:val="center"/>
          </w:tcPr>
          <w:p w14:paraId="4D6A3028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7DC64CA3" w14:textId="1F933988" w:rsidR="00600D25" w:rsidRPr="00600D25" w:rsidRDefault="00F0738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85,</w:t>
            </w:r>
            <w:r w:rsidR="00A0428E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52</w:t>
            </w:r>
          </w:p>
        </w:tc>
      </w:tr>
      <w:tr w:rsidR="00600D25" w:rsidRPr="00600D25" w14:paraId="40ED31B9" w14:textId="77777777" w:rsidTr="001E40D6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6180164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9E498E3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21C9FB2F" w14:textId="624B165D" w:rsidR="00600D25" w:rsidRPr="00600D25" w:rsidRDefault="00F0738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  <w:r w:rsidR="00A0428E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  <w:r w:rsidR="001C463D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00</w:t>
            </w:r>
            <w:r w:rsidR="00A0428E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="001C463D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236</w:t>
            </w:r>
          </w:p>
        </w:tc>
        <w:tc>
          <w:tcPr>
            <w:tcW w:w="1134" w:type="dxa"/>
            <w:vAlign w:val="center"/>
          </w:tcPr>
          <w:p w14:paraId="5CB5EED3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97E9B2" w14:textId="14F42468" w:rsidR="00600D25" w:rsidRPr="00600D25" w:rsidRDefault="00F0738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  <w:r w:rsidR="001C463D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  <w:r w:rsidR="001C463D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09 752,37</w:t>
            </w:r>
          </w:p>
        </w:tc>
      </w:tr>
    </w:tbl>
    <w:p w14:paraId="66995ACD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0"/>
          <w:szCs w:val="10"/>
          <w:lang w:eastAsia="sk-SK"/>
          <w14:ligatures w14:val="none"/>
        </w:rPr>
      </w:pPr>
    </w:p>
    <w:p w14:paraId="13ECAC96" w14:textId="44A04D22" w:rsidR="00F07387" w:rsidRPr="007A6492" w:rsidRDefault="00F07387" w:rsidP="00F073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Čerpanie mzdových nákladov predstavuje platy a náhrady priemerne </w:t>
      </w:r>
      <w:r w:rsidR="00961D14"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101</w:t>
      </w: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zamestnancov organizácie, z toho je </w:t>
      </w:r>
      <w:r w:rsidR="00961D14"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90</w:t>
      </w: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kmeňových zamestnancov na plný pracovný úväzok a </w:t>
      </w:r>
      <w:r w:rsidR="00961D14"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11</w:t>
      </w: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zamestnancov s kratším pracovným úväzkom. Prepočítaný stav zamestnancov na celé pracovného úväzky je 9</w:t>
      </w:r>
      <w:r w:rsidR="009A421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="00C66DE3"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Z celkového počtu zamestnancov je </w:t>
      </w:r>
      <w:r w:rsidR="00C66DE3"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49</w:t>
      </w: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zamestnancov terénnej opatrovateľskej služby, z nich 6 majú kratší pracovný úväzok. Prepočítaný stav opatrovateliek na celé pracovné úväzky je </w:t>
      </w:r>
      <w:r w:rsidR="009A421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46</w:t>
      </w: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="009A421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0</w:t>
      </w: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</w:t>
      </w:r>
    </w:p>
    <w:p w14:paraId="79A5A279" w14:textId="0A4D753D" w:rsidR="00F07387" w:rsidRPr="00600D25" w:rsidRDefault="00F07387" w:rsidP="00F0738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Mzdové 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boli čerpané na 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85,</w:t>
      </w:r>
      <w:r w:rsidR="001C463D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35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%.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Na platy a odmeny zamestnancov vynaložila organizácia 1</w:t>
      </w:r>
      <w:r w:rsidR="001C463D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</w:t>
      </w:r>
      <w:r w:rsidR="001C463D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09 752,37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z toho tarifné platy predstavujú 861 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229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osobné príplatky (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59 886)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ostatné príplatky (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45 884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a odmeny (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142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753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-v tejto čiastke je aj odmena na základe Kolektívnej zmluvy vyššieho stupňa))</w:t>
      </w:r>
    </w:p>
    <w:p w14:paraId="6256EDB2" w14:textId="616BF60F" w:rsidR="00F07387" w:rsidRDefault="00F07387" w:rsidP="00F0738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Mzdové </w:t>
      </w:r>
      <w:r w:rsidR="008B188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tvoria absolútne najväčšiu časť výdajov organizácie a podieľajú sa na celkov</w:t>
      </w:r>
      <w:r w:rsidR="008B188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om rozpočte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="008B188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60,1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%. Ak sa k nim pripočítajú i 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na zákonné sociálne poistenie a zákonné sociálne náklady, predstavujú osobné 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až </w:t>
      </w:r>
      <w:r w:rsidR="008B188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81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,2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čerpanie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z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celkov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ého rozpočtu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a ich podiel už niekoľko rokov medziročne rastie. Pri posudzovaní podielu osobných výdajov na celkov</w:t>
      </w:r>
      <w:r w:rsidR="00A0428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om rozpočte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organizácie treba však vziať do úvahy charakter vykonávanej práce a poskytovaných služieb, keď napr. výdaje na poskytovanie terénnej opatrovateľskej službe tvoria takmer výlučne platy opatrovateliek, ich zákonné sociálne poistenie a zákonné sociálne náklady.</w:t>
      </w:r>
    </w:p>
    <w:p w14:paraId="2A99FD28" w14:textId="77777777" w:rsidR="00A0428E" w:rsidRDefault="00A0428E" w:rsidP="00F0738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711BBB7C" w14:textId="77777777" w:rsidR="00A0428E" w:rsidRPr="00600D25" w:rsidRDefault="00A0428E" w:rsidP="00A042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A0428E" w:rsidRPr="00600D25" w14:paraId="72139EB1" w14:textId="77777777" w:rsidTr="00A43D0C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4FF46B99" w14:textId="79403658" w:rsidR="00A0428E" w:rsidRPr="002964F4" w:rsidRDefault="00A0428E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32"/>
                <w:szCs w:val="32"/>
                <w:lang w:eastAsia="sk-SK"/>
                <w14:ligatures w14:val="none"/>
              </w:rPr>
            </w:pPr>
            <w:r w:rsidRPr="002964F4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32"/>
                <w:szCs w:val="32"/>
                <w:lang w:eastAsia="sk-SK"/>
                <w14:ligatures w14:val="none"/>
              </w:rPr>
              <w:t>Poistné a príspevok do poisťovní</w:t>
            </w:r>
          </w:p>
        </w:tc>
        <w:tc>
          <w:tcPr>
            <w:tcW w:w="2410" w:type="dxa"/>
            <w:gridSpan w:val="2"/>
            <w:vAlign w:val="center"/>
          </w:tcPr>
          <w:p w14:paraId="6ED0A79E" w14:textId="25E6CD07" w:rsidR="00A0428E" w:rsidRPr="00600D25" w:rsidRDefault="00A0428E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 620</w:t>
            </w:r>
          </w:p>
        </w:tc>
        <w:tc>
          <w:tcPr>
            <w:tcW w:w="1134" w:type="dxa"/>
            <w:vAlign w:val="center"/>
          </w:tcPr>
          <w:p w14:paraId="55BB4CD6" w14:textId="77777777" w:rsidR="00A0428E" w:rsidRPr="00600D25" w:rsidRDefault="00A0428E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0D7F9213" w14:textId="07141032" w:rsidR="00A0428E" w:rsidRPr="00600D25" w:rsidRDefault="00A0428E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</w:t>
            </w:r>
            <w:r w:rsidR="0024685B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4,1</w:t>
            </w:r>
          </w:p>
        </w:tc>
      </w:tr>
      <w:tr w:rsidR="00A0428E" w:rsidRPr="00600D25" w14:paraId="0E3D0070" w14:textId="77777777" w:rsidTr="00A43D0C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75BBEA8D" w14:textId="77777777" w:rsidR="00A0428E" w:rsidRPr="00600D25" w:rsidRDefault="00A0428E" w:rsidP="00A43D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52225F9" w14:textId="77777777" w:rsidR="00A0428E" w:rsidRPr="00600D25" w:rsidRDefault="00A0428E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4A1799F2" w14:textId="6AD7D7E9" w:rsidR="00A0428E" w:rsidRPr="00600D25" w:rsidRDefault="0024685B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421 487</w:t>
            </w:r>
          </w:p>
        </w:tc>
        <w:tc>
          <w:tcPr>
            <w:tcW w:w="1134" w:type="dxa"/>
            <w:vAlign w:val="center"/>
          </w:tcPr>
          <w:p w14:paraId="0679C69D" w14:textId="77777777" w:rsidR="00A0428E" w:rsidRPr="00600D25" w:rsidRDefault="00A0428E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C52584" w14:textId="5831A551" w:rsidR="00A0428E" w:rsidRPr="00600D25" w:rsidRDefault="00A0428E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  <w:r w:rsidR="0024685B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96 382,77</w:t>
            </w:r>
          </w:p>
        </w:tc>
      </w:tr>
    </w:tbl>
    <w:p w14:paraId="21E5347F" w14:textId="77777777" w:rsidR="00A0428E" w:rsidRDefault="00A0428E" w:rsidP="00F0738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3BD36577" w14:textId="2D3D97EF" w:rsidR="0024685B" w:rsidRPr="00600D25" w:rsidRDefault="0024685B" w:rsidP="002468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boli tvorené povinným odvodom zamestnávateľa zákonom stanoveným podielom do fondov zdravotného poistenia 1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15 098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nemocenského poistenia (1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5 188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starobného poistenia (1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55 503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), úrazového poistenia (8 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997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invalidného poistenia (2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8 360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poistenia v nezamestnanosti (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10 329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 poistného do rezervného fondu (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52 690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 z príslušných vymeriavacích základov</w:t>
      </w:r>
      <w:r w:rsidR="008B188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a z príspevku na doplnkové dôchodkové sporenie (10 218)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</w:t>
      </w:r>
    </w:p>
    <w:p w14:paraId="4178CE50" w14:textId="77777777" w:rsidR="003F2C81" w:rsidRDefault="0024685B" w:rsidP="004A13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Výdaje zamestnávateľa na zákonné sociálne poistenie sa podieľajú </w:t>
      </w:r>
      <w:r w:rsidR="008B188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21,1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na celkov</w:t>
      </w:r>
      <w:r w:rsidR="008B188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ých výdavkoch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organizácie</w:t>
      </w:r>
      <w:r w:rsidR="003F2C8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</w:t>
      </w:r>
    </w:p>
    <w:p w14:paraId="6DF15FB0" w14:textId="77777777" w:rsidR="003F2C81" w:rsidRDefault="003F2C81" w:rsidP="004A13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7AC7988B" w14:textId="528FB3CB" w:rsidR="00C34358" w:rsidRDefault="0024685B" w:rsidP="004A13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C34358" w:rsidRPr="00600D25" w14:paraId="7059F461" w14:textId="77777777" w:rsidTr="00A43D0C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5AEEF759" w14:textId="73B14879" w:rsidR="00C34358" w:rsidRPr="00277B5A" w:rsidRDefault="00C34358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32"/>
                <w:szCs w:val="32"/>
                <w:lang w:eastAsia="sk-SK"/>
                <w14:ligatures w14:val="none"/>
              </w:rPr>
            </w:pPr>
            <w:r w:rsidRPr="00277B5A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32"/>
                <w:szCs w:val="32"/>
                <w:lang w:eastAsia="sk-SK"/>
                <w14:ligatures w14:val="none"/>
              </w:rPr>
              <w:lastRenderedPageBreak/>
              <w:t>Tovary a služby</w:t>
            </w:r>
          </w:p>
        </w:tc>
        <w:tc>
          <w:tcPr>
            <w:tcW w:w="2410" w:type="dxa"/>
            <w:gridSpan w:val="2"/>
            <w:vAlign w:val="center"/>
          </w:tcPr>
          <w:p w14:paraId="1C93F750" w14:textId="3E5C8FE5" w:rsidR="00C34358" w:rsidRPr="00600D25" w:rsidRDefault="00C34358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 630</w:t>
            </w:r>
          </w:p>
        </w:tc>
        <w:tc>
          <w:tcPr>
            <w:tcW w:w="1134" w:type="dxa"/>
            <w:vAlign w:val="center"/>
          </w:tcPr>
          <w:p w14:paraId="738373B4" w14:textId="77777777" w:rsidR="00C34358" w:rsidRPr="00600D25" w:rsidRDefault="00C34358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14FAB0B6" w14:textId="29CEC809" w:rsidR="00C34358" w:rsidRPr="00600D25" w:rsidRDefault="00C34358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</w:t>
            </w:r>
            <w:r w:rsidR="00277B5A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,</w:t>
            </w:r>
            <w:r w:rsidR="00277B5A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C34358" w:rsidRPr="00600D25" w14:paraId="774C1D11" w14:textId="77777777" w:rsidTr="00A43D0C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46012B45" w14:textId="77777777" w:rsidR="00C34358" w:rsidRPr="00600D25" w:rsidRDefault="00C34358" w:rsidP="00A43D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5E5BDA0" w14:textId="77777777" w:rsidR="00C34358" w:rsidRPr="00600D25" w:rsidRDefault="00C34358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49A86882" w14:textId="0750A5C0" w:rsidR="00C34358" w:rsidRPr="00600D25" w:rsidRDefault="001C463D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311 915</w:t>
            </w:r>
          </w:p>
        </w:tc>
        <w:tc>
          <w:tcPr>
            <w:tcW w:w="1134" w:type="dxa"/>
            <w:vAlign w:val="center"/>
          </w:tcPr>
          <w:p w14:paraId="5CBE24B5" w14:textId="77777777" w:rsidR="00C34358" w:rsidRPr="00600D25" w:rsidRDefault="00C34358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9319A9" w14:textId="7F87AF5E" w:rsidR="00C34358" w:rsidRPr="00600D25" w:rsidRDefault="00277B5A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  <w:r w:rsidR="001C463D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96 665,51</w:t>
            </w:r>
          </w:p>
        </w:tc>
      </w:tr>
    </w:tbl>
    <w:p w14:paraId="25878466" w14:textId="77777777" w:rsidR="00C34358" w:rsidRDefault="00C34358" w:rsidP="002468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400DD000" w14:textId="22821683" w:rsidR="00277B5A" w:rsidRDefault="00277B5A" w:rsidP="002468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Celkové výdavky na tovary a služby a podieľajú sa na celkovom čerpaní rozpočtu 1</w:t>
      </w:r>
      <w:r w:rsidR="00204919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="00204919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7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%.</w:t>
      </w:r>
    </w:p>
    <w:p w14:paraId="208169C0" w14:textId="0B8A2BBF" w:rsidR="00277B5A" w:rsidRDefault="00277B5A" w:rsidP="002468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Čerpanie rozpočtu na</w:t>
      </w:r>
      <w:r w:rsidR="002964F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tovary a služby podľa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jednotliv</w:t>
      </w:r>
      <w:r w:rsidR="002964F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ých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polož</w:t>
      </w:r>
      <w:r w:rsidR="002964F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iek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je nasledovné:</w:t>
      </w:r>
    </w:p>
    <w:p w14:paraId="1C225635" w14:textId="77777777" w:rsidR="00277B5A" w:rsidRDefault="00277B5A" w:rsidP="002468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277B5A" w:rsidRPr="00600D25" w14:paraId="1A67EC41" w14:textId="77777777" w:rsidTr="00A43D0C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616D9ADD" w14:textId="77777777" w:rsidR="00277B5A" w:rsidRPr="00600D25" w:rsidRDefault="00277B5A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  <w:t>Cestovné</w:t>
            </w:r>
          </w:p>
        </w:tc>
        <w:tc>
          <w:tcPr>
            <w:tcW w:w="2410" w:type="dxa"/>
            <w:gridSpan w:val="2"/>
            <w:vAlign w:val="center"/>
          </w:tcPr>
          <w:p w14:paraId="44DAFB22" w14:textId="736451FA" w:rsidR="00277B5A" w:rsidRPr="00600D25" w:rsidRDefault="00277B5A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 631</w:t>
            </w:r>
          </w:p>
        </w:tc>
        <w:tc>
          <w:tcPr>
            <w:tcW w:w="1134" w:type="dxa"/>
            <w:vAlign w:val="center"/>
          </w:tcPr>
          <w:p w14:paraId="1FE121F1" w14:textId="77777777" w:rsidR="00277B5A" w:rsidRPr="00600D25" w:rsidRDefault="00277B5A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1ADFE52F" w14:textId="6855F074" w:rsidR="00277B5A" w:rsidRPr="00600D25" w:rsidRDefault="00277B5A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</w:t>
            </w:r>
            <w:r w:rsidR="002964F4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7,0</w:t>
            </w:r>
          </w:p>
        </w:tc>
      </w:tr>
      <w:tr w:rsidR="00277B5A" w:rsidRPr="00600D25" w14:paraId="5B4BF638" w14:textId="77777777" w:rsidTr="00A43D0C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1FDF4B96" w14:textId="77777777" w:rsidR="00277B5A" w:rsidRPr="00600D25" w:rsidRDefault="00277B5A" w:rsidP="00A43D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4638864" w14:textId="77777777" w:rsidR="00277B5A" w:rsidRPr="00600D25" w:rsidRDefault="00277B5A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09744870" w14:textId="06CB1733" w:rsidR="00277B5A" w:rsidRPr="00600D25" w:rsidRDefault="002964F4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335</w:t>
            </w:r>
          </w:p>
        </w:tc>
        <w:tc>
          <w:tcPr>
            <w:tcW w:w="1134" w:type="dxa"/>
            <w:vAlign w:val="center"/>
          </w:tcPr>
          <w:p w14:paraId="4D0B9793" w14:textId="77777777" w:rsidR="00277B5A" w:rsidRPr="00600D25" w:rsidRDefault="00277B5A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C2C6A8" w14:textId="6CF5D46F" w:rsidR="00277B5A" w:rsidRPr="00600D25" w:rsidRDefault="002964F4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324,98</w:t>
            </w:r>
          </w:p>
        </w:tc>
      </w:tr>
    </w:tbl>
    <w:p w14:paraId="0C319E5C" w14:textId="77777777" w:rsidR="00277B5A" w:rsidRPr="00600D25" w:rsidRDefault="00277B5A" w:rsidP="00277B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6694E4FE" w14:textId="21414C35" w:rsidR="00277B5A" w:rsidRPr="00600D25" w:rsidRDefault="00277B5A" w:rsidP="00277B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ab/>
        <w:t>Na úhradu výdajov spojených s tuzemskými služobnými cestami zamestnancov OSS bolo v roku 202</w:t>
      </w:r>
      <w:r w:rsidR="002964F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vynaložených </w:t>
      </w:r>
      <w:r w:rsidR="002964F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324,98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eur. Rozpočet bol plnený na 9</w:t>
      </w:r>
      <w:r w:rsidR="002964F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7,0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3 % a podielom 0,01 % z celkových ročných </w:t>
      </w:r>
      <w:r w:rsidR="002964F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výdavkov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</w:t>
      </w:r>
    </w:p>
    <w:p w14:paraId="208D2267" w14:textId="77777777" w:rsidR="00277B5A" w:rsidRDefault="00277B5A" w:rsidP="002468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2964F4" w:rsidRPr="00600D25" w14:paraId="1F13A45A" w14:textId="77777777" w:rsidTr="00A43D0C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4EFEFE19" w14:textId="0BB9EE5F" w:rsidR="002964F4" w:rsidRPr="00600D25" w:rsidRDefault="002964F4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</w:pPr>
            <w:r w:rsidRPr="002964F4"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  <w:t xml:space="preserve">Energie, voda a komunikácie </w:t>
            </w:r>
          </w:p>
        </w:tc>
        <w:tc>
          <w:tcPr>
            <w:tcW w:w="2410" w:type="dxa"/>
            <w:gridSpan w:val="2"/>
            <w:vAlign w:val="center"/>
          </w:tcPr>
          <w:p w14:paraId="2766D269" w14:textId="3F6DFDAC" w:rsidR="002964F4" w:rsidRPr="00600D25" w:rsidRDefault="002964F4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</w:t>
            </w: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632</w:t>
            </w:r>
          </w:p>
        </w:tc>
        <w:tc>
          <w:tcPr>
            <w:tcW w:w="1134" w:type="dxa"/>
            <w:vAlign w:val="center"/>
          </w:tcPr>
          <w:p w14:paraId="2EA2CB01" w14:textId="77777777" w:rsidR="002964F4" w:rsidRPr="00600D25" w:rsidRDefault="002964F4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3652BC6E" w14:textId="499AC2C5" w:rsidR="002964F4" w:rsidRPr="00600D25" w:rsidRDefault="002964F4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5,8</w:t>
            </w:r>
          </w:p>
        </w:tc>
      </w:tr>
      <w:tr w:rsidR="002964F4" w:rsidRPr="00600D25" w14:paraId="6C76EA84" w14:textId="77777777" w:rsidTr="00A43D0C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4F94C2BF" w14:textId="77777777" w:rsidR="002964F4" w:rsidRPr="00600D25" w:rsidRDefault="002964F4" w:rsidP="00A43D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900001E" w14:textId="77777777" w:rsidR="002964F4" w:rsidRPr="00600D25" w:rsidRDefault="002964F4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30113380" w14:textId="68AE5E98" w:rsidR="002964F4" w:rsidRPr="00600D25" w:rsidRDefault="002964F4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111 215</w:t>
            </w:r>
          </w:p>
        </w:tc>
        <w:tc>
          <w:tcPr>
            <w:tcW w:w="1134" w:type="dxa"/>
            <w:vAlign w:val="center"/>
          </w:tcPr>
          <w:p w14:paraId="1EF17C9C" w14:textId="77777777" w:rsidR="002964F4" w:rsidRPr="00600D25" w:rsidRDefault="002964F4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462E9C" w14:textId="7E649F97" w:rsidR="002964F4" w:rsidRPr="00600D25" w:rsidRDefault="002964F4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106 598,45</w:t>
            </w:r>
          </w:p>
        </w:tc>
      </w:tr>
    </w:tbl>
    <w:p w14:paraId="290FAD9C" w14:textId="77777777" w:rsidR="002964F4" w:rsidRPr="00600D25" w:rsidRDefault="002964F4" w:rsidP="002964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0"/>
          <w:szCs w:val="10"/>
          <w:lang w:eastAsia="sk-SK"/>
          <w14:ligatures w14:val="none"/>
        </w:rPr>
      </w:pPr>
    </w:p>
    <w:p w14:paraId="0C8B1706" w14:textId="0571163C" w:rsidR="002964F4" w:rsidRDefault="002964F4" w:rsidP="002468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 na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odobratú elektrinu (</w:t>
      </w:r>
      <w:r w:rsidR="00E8286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9 342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eur), spotrebu plynu (</w:t>
      </w:r>
      <w:r w:rsidR="00E8286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4 899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za dodávku tepla a TÚV (</w:t>
      </w:r>
      <w:r w:rsidR="00E8286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80 404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</w:t>
      </w:r>
      <w:r w:rsidR="00E8286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vodné (3 </w:t>
      </w:r>
      <w:r w:rsidR="00E8286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386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</w:t>
      </w:r>
      <w:r w:rsidR="00E8286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stočné (5 445), poštové služby (377), komunikačná infraštruktúra (489) a telekomunikačné služby (2256)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predstavujú čerpanie rozpočtu vo výške 1</w:t>
      </w:r>
      <w:r w:rsidR="00E8286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06 599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</w:t>
      </w:r>
      <w:r w:rsidR="004B33E7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Výda</w:t>
      </w:r>
      <w:r w:rsidR="004B33E7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organizácie vynaložené za rok na spotrebované energie predstavujú 5,69 % z jej celkových </w:t>
      </w:r>
      <w:r w:rsidR="009024D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výdavkov.</w:t>
      </w:r>
    </w:p>
    <w:p w14:paraId="6A2D7DBC" w14:textId="77777777" w:rsidR="008B188B" w:rsidRDefault="008B188B" w:rsidP="002468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9024D1" w:rsidRPr="00600D25" w14:paraId="6C17536D" w14:textId="77777777" w:rsidTr="00A43D0C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2C152791" w14:textId="065E47C0" w:rsidR="009024D1" w:rsidRPr="00600D25" w:rsidRDefault="009024D1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  <w:t>Materiál</w:t>
            </w:r>
          </w:p>
        </w:tc>
        <w:tc>
          <w:tcPr>
            <w:tcW w:w="2410" w:type="dxa"/>
            <w:gridSpan w:val="2"/>
            <w:vAlign w:val="center"/>
          </w:tcPr>
          <w:p w14:paraId="429BA5BD" w14:textId="211C93CC" w:rsidR="009024D1" w:rsidRPr="00600D25" w:rsidRDefault="009024D1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 633</w:t>
            </w:r>
          </w:p>
        </w:tc>
        <w:tc>
          <w:tcPr>
            <w:tcW w:w="1134" w:type="dxa"/>
            <w:vAlign w:val="center"/>
          </w:tcPr>
          <w:p w14:paraId="6832291C" w14:textId="77777777" w:rsidR="009024D1" w:rsidRPr="00600D25" w:rsidRDefault="009024D1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67601520" w14:textId="52E590FB" w:rsidR="009024D1" w:rsidRPr="00600D25" w:rsidRDefault="009024D1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88,5</w:t>
            </w:r>
          </w:p>
        </w:tc>
      </w:tr>
      <w:tr w:rsidR="009024D1" w:rsidRPr="00600D25" w14:paraId="46D34BF5" w14:textId="77777777" w:rsidTr="00A43D0C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55E85E87" w14:textId="77777777" w:rsidR="009024D1" w:rsidRPr="00600D25" w:rsidRDefault="009024D1" w:rsidP="00A43D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E7F4A77" w14:textId="77777777" w:rsidR="009024D1" w:rsidRPr="00600D25" w:rsidRDefault="009024D1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0458A6E1" w14:textId="0AF6AD1E" w:rsidR="009024D1" w:rsidRPr="00600D25" w:rsidRDefault="009024D1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37 575</w:t>
            </w:r>
          </w:p>
        </w:tc>
        <w:tc>
          <w:tcPr>
            <w:tcW w:w="1134" w:type="dxa"/>
            <w:vAlign w:val="center"/>
          </w:tcPr>
          <w:p w14:paraId="5806AB93" w14:textId="77777777" w:rsidR="009024D1" w:rsidRPr="00600D25" w:rsidRDefault="009024D1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F11C31" w14:textId="5490D88B" w:rsidR="009024D1" w:rsidRPr="00600D25" w:rsidRDefault="009024D1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33 271,58</w:t>
            </w:r>
          </w:p>
        </w:tc>
      </w:tr>
    </w:tbl>
    <w:p w14:paraId="0739341F" w14:textId="77777777" w:rsidR="008B188B" w:rsidRPr="00600D25" w:rsidRDefault="008B188B" w:rsidP="009024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243D4716" w14:textId="4525928A" w:rsidR="00600D25" w:rsidRPr="00EF44A8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Rozpočtované 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na spotrebu materiálu boli čerpané na 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88,5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%. Najväčšiu položku v tejto skupine výdavkov tvorí 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všeobecný materiál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(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15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728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z toho kancelárske potreby 2 456,čistiace a </w:t>
      </w:r>
      <w:proofErr w:type="spellStart"/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hyg.potreby</w:t>
      </w:r>
      <w:proofErr w:type="spellEnd"/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6 513 a ostatný materiál 6 759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), ktorá predstavuje 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47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27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výdavkov na materiál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organizácie. </w:t>
      </w:r>
    </w:p>
    <w:p w14:paraId="5DDCDDF3" w14:textId="3B6EB2F4" w:rsid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Ďalšie prostriedky boli čerpané prednostne na vybavenie jednotlivých stredísk nevyhnutným zariadením, spotrebičmi a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materiálom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Materiálové 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boli vynaložené na nákup interiérového vybavenia (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817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výpočtovej techniky (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2 724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telekomunikačnej techniky (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484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prevádzkových strojov, prístrojov, techniky a náradia (</w:t>
      </w:r>
      <w:r w:rsidR="009024D1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5 426)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špeciálnych strojov, prístrojov, techniky a náradia (0),  kníh, novín a časopisov (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547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pracovných odevov, obuvi a pomôcok (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4 880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softvér (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234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 palivá ako zdroje energie (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41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) 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reprezentačné (575) pitný režim (1815)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vynaložené na spotrebované materiály predstavujú 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1,77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z celkových </w:t>
      </w:r>
      <w:r w:rsidR="00EF44A8"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výdavkov</w:t>
      </w:r>
      <w:r w:rsidRPr="00EF44A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organizácie. </w:t>
      </w:r>
    </w:p>
    <w:p w14:paraId="048F93EF" w14:textId="77777777" w:rsidR="00EF44A8" w:rsidRDefault="00EF44A8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EF44A8" w:rsidRPr="00600D25" w14:paraId="7A13A19F" w14:textId="77777777" w:rsidTr="00A43D0C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5638A3AE" w14:textId="3AA662A1" w:rsidR="00EF44A8" w:rsidRPr="00600D25" w:rsidRDefault="00EF44A8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  <w:t>Dopravné</w:t>
            </w:r>
          </w:p>
        </w:tc>
        <w:tc>
          <w:tcPr>
            <w:tcW w:w="2410" w:type="dxa"/>
            <w:gridSpan w:val="2"/>
            <w:vAlign w:val="center"/>
          </w:tcPr>
          <w:p w14:paraId="55EC337C" w14:textId="11616934" w:rsidR="00EF44A8" w:rsidRPr="00600D25" w:rsidRDefault="00EF44A8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</w:t>
            </w: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634</w:t>
            </w:r>
          </w:p>
        </w:tc>
        <w:tc>
          <w:tcPr>
            <w:tcW w:w="1134" w:type="dxa"/>
            <w:vAlign w:val="center"/>
          </w:tcPr>
          <w:p w14:paraId="617FFDC0" w14:textId="77777777" w:rsidR="00EF44A8" w:rsidRPr="00600D25" w:rsidRDefault="00EF44A8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0636A990" w14:textId="2CC33F76" w:rsidR="00EF44A8" w:rsidRPr="00600D25" w:rsidRDefault="00EF44A8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</w:t>
            </w:r>
            <w:r w:rsidR="004B33E7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4,5</w:t>
            </w:r>
          </w:p>
        </w:tc>
      </w:tr>
      <w:tr w:rsidR="00EF44A8" w:rsidRPr="00600D25" w14:paraId="34A20854" w14:textId="77777777" w:rsidTr="00A43D0C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5E2C4653" w14:textId="77777777" w:rsidR="00EF44A8" w:rsidRPr="00600D25" w:rsidRDefault="00EF44A8" w:rsidP="00A43D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92B7D7" w14:textId="77777777" w:rsidR="00EF44A8" w:rsidRPr="00600D25" w:rsidRDefault="00EF44A8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0EA39D35" w14:textId="62102631" w:rsidR="00EF44A8" w:rsidRPr="00600D25" w:rsidRDefault="00EF44A8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5 060</w:t>
            </w:r>
          </w:p>
        </w:tc>
        <w:tc>
          <w:tcPr>
            <w:tcW w:w="1134" w:type="dxa"/>
            <w:vAlign w:val="center"/>
          </w:tcPr>
          <w:p w14:paraId="35D2B586" w14:textId="77777777" w:rsidR="00EF44A8" w:rsidRPr="00600D25" w:rsidRDefault="00EF44A8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8AA327" w14:textId="6A2225F0" w:rsidR="00EF44A8" w:rsidRPr="00600D25" w:rsidRDefault="00EF44A8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4 779,31</w:t>
            </w:r>
          </w:p>
        </w:tc>
      </w:tr>
    </w:tbl>
    <w:p w14:paraId="4DB93BD1" w14:textId="77777777" w:rsidR="00EF44A8" w:rsidRDefault="00EF44A8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466D50E3" w14:textId="5D7CF104" w:rsidR="004B33E7" w:rsidRDefault="004B33E7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 na pohonné hmoty (802), servis a údržbu (593), poistenie motorových vozidiel (384) prepravné (3000) predstavujú čerpanie vo výške 4 779 eur. Výdavky na dopravné za rok predstavujú 0,25% z jej celkových výdavkov.</w:t>
      </w:r>
    </w:p>
    <w:p w14:paraId="728E83C0" w14:textId="77777777" w:rsidR="00EF44A8" w:rsidRDefault="00EF44A8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4B33E7" w:rsidRPr="00600D25" w14:paraId="270C617A" w14:textId="77777777" w:rsidTr="00A43D0C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345F1E4F" w14:textId="61B4E7ED" w:rsidR="004B33E7" w:rsidRPr="00600D25" w:rsidRDefault="004B33E7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</w:pPr>
            <w:r w:rsidRPr="004B33E7"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  <w:t xml:space="preserve">Rutinná a štandardná údržba </w:t>
            </w:r>
          </w:p>
        </w:tc>
        <w:tc>
          <w:tcPr>
            <w:tcW w:w="2410" w:type="dxa"/>
            <w:gridSpan w:val="2"/>
            <w:vAlign w:val="center"/>
          </w:tcPr>
          <w:p w14:paraId="401A7AE4" w14:textId="7C9F96BC" w:rsidR="004B33E7" w:rsidRPr="00600D25" w:rsidRDefault="004B33E7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Položka </w:t>
            </w: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635</w:t>
            </w:r>
          </w:p>
        </w:tc>
        <w:tc>
          <w:tcPr>
            <w:tcW w:w="1134" w:type="dxa"/>
            <w:vAlign w:val="center"/>
          </w:tcPr>
          <w:p w14:paraId="52E94D86" w14:textId="77777777" w:rsidR="004B33E7" w:rsidRPr="00600D25" w:rsidRDefault="004B33E7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5B4FFF92" w14:textId="11BEB8CE" w:rsidR="004B33E7" w:rsidRPr="00600D25" w:rsidRDefault="004B33E7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88,9</w:t>
            </w:r>
          </w:p>
        </w:tc>
      </w:tr>
      <w:tr w:rsidR="004B33E7" w:rsidRPr="00600D25" w14:paraId="2E180AC9" w14:textId="77777777" w:rsidTr="00A43D0C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21044C34" w14:textId="77777777" w:rsidR="004B33E7" w:rsidRPr="00600D25" w:rsidRDefault="004B33E7" w:rsidP="00A43D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CEC3A49" w14:textId="77777777" w:rsidR="004B33E7" w:rsidRPr="00600D25" w:rsidRDefault="004B33E7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4D84E2BA" w14:textId="7D9366CB" w:rsidR="004B33E7" w:rsidRPr="00600D25" w:rsidRDefault="004B33E7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11 095</w:t>
            </w:r>
          </w:p>
        </w:tc>
        <w:tc>
          <w:tcPr>
            <w:tcW w:w="1134" w:type="dxa"/>
            <w:vAlign w:val="center"/>
          </w:tcPr>
          <w:p w14:paraId="7DFADC19" w14:textId="77777777" w:rsidR="004B33E7" w:rsidRPr="00600D25" w:rsidRDefault="004B33E7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DAA5D1" w14:textId="0ADCDFFB" w:rsidR="004B33E7" w:rsidRPr="00600D25" w:rsidRDefault="004B33E7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9 859,26</w:t>
            </w:r>
          </w:p>
        </w:tc>
      </w:tr>
    </w:tbl>
    <w:p w14:paraId="6B627BE9" w14:textId="77777777" w:rsidR="004B33E7" w:rsidRPr="00600D25" w:rsidRDefault="004B33E7" w:rsidP="004B33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0"/>
          <w:szCs w:val="10"/>
          <w:lang w:eastAsia="sk-SK"/>
          <w14:ligatures w14:val="none"/>
        </w:rPr>
      </w:pPr>
    </w:p>
    <w:p w14:paraId="4D7C8076" w14:textId="5FF0E72F" w:rsidR="00856433" w:rsidRDefault="004B33E7" w:rsidP="003F2C8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Výdaje na tejto položke vo výške  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9 859,26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boli čerpané na 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výmenu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protipož,dverí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 KC (</w:t>
      </w:r>
      <w:r w:rsidR="00A679A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545) oprava budov (615) </w:t>
      </w:r>
      <w:proofErr w:type="spellStart"/>
      <w:r w:rsidR="00A679A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softver</w:t>
      </w:r>
      <w:proofErr w:type="spellEnd"/>
      <w:r w:rsidR="00A679A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antivírus (6 39</w:t>
      </w:r>
      <w:r w:rsidR="00696B3A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="00A679A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) oprava </w:t>
      </w:r>
      <w:proofErr w:type="spellStart"/>
      <w:r w:rsidR="00A679A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prev</w:t>
      </w:r>
      <w:proofErr w:type="spellEnd"/>
      <w:r w:rsidR="00A679A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 Strojov, bojlera (1715) údržba špeciálnych strojov (399) oprava telekomunikačnej techniky (120) oprava výpočtovej techniky (</w:t>
      </w:r>
      <w:r w:rsidR="00696B3A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70</w:t>
      </w:r>
      <w:r w:rsidR="00A679A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Rozpočet bol čerpaný na </w:t>
      </w:r>
      <w:r w:rsidR="00696B3A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88,9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a výdaje vynaložené na opravy a udržovanie  predstavujú </w:t>
      </w:r>
      <w:r w:rsidR="00696B3A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0,5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z jej celkových</w:t>
      </w:r>
      <w:r w:rsidR="00696B3A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výdavkov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696B3A" w:rsidRPr="00600D25" w14:paraId="62899A32" w14:textId="77777777" w:rsidTr="00A43D0C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12626AA1" w14:textId="40FE9FCC" w:rsidR="00696B3A" w:rsidRPr="00600D25" w:rsidRDefault="00696B3A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  <w:lastRenderedPageBreak/>
              <w:t>S</w:t>
            </w: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Cs w:val="20"/>
                <w:lang w:eastAsia="sk-SK"/>
                <w14:ligatures w14:val="none"/>
              </w:rPr>
              <w:t>lužby</w:t>
            </w:r>
          </w:p>
        </w:tc>
        <w:tc>
          <w:tcPr>
            <w:tcW w:w="2410" w:type="dxa"/>
            <w:gridSpan w:val="2"/>
            <w:vAlign w:val="center"/>
          </w:tcPr>
          <w:p w14:paraId="64A16AF1" w14:textId="34B3B518" w:rsidR="00696B3A" w:rsidRPr="00600D25" w:rsidRDefault="00696B3A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 637</w:t>
            </w:r>
          </w:p>
        </w:tc>
        <w:tc>
          <w:tcPr>
            <w:tcW w:w="1134" w:type="dxa"/>
            <w:vAlign w:val="center"/>
          </w:tcPr>
          <w:p w14:paraId="1F909232" w14:textId="77777777" w:rsidR="00696B3A" w:rsidRPr="00600D25" w:rsidRDefault="00696B3A" w:rsidP="00A43D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08453832" w14:textId="4556448A" w:rsidR="00696B3A" w:rsidRPr="00600D25" w:rsidRDefault="00696B3A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6,</w:t>
            </w:r>
            <w:r w:rsidR="001C463D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7</w:t>
            </w:r>
          </w:p>
        </w:tc>
      </w:tr>
      <w:tr w:rsidR="00696B3A" w:rsidRPr="00600D25" w14:paraId="7E349B65" w14:textId="77777777" w:rsidTr="00A43D0C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53ED6DAB" w14:textId="77777777" w:rsidR="00696B3A" w:rsidRPr="00600D25" w:rsidRDefault="00696B3A" w:rsidP="00A43D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6951C7A" w14:textId="77777777" w:rsidR="00696B3A" w:rsidRPr="00600D25" w:rsidRDefault="00696B3A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3172489E" w14:textId="459B57BB" w:rsidR="00696B3A" w:rsidRPr="00600D25" w:rsidRDefault="00696B3A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  <w:r w:rsidR="001C463D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46  635</w:t>
            </w:r>
          </w:p>
        </w:tc>
        <w:tc>
          <w:tcPr>
            <w:tcW w:w="1134" w:type="dxa"/>
            <w:vAlign w:val="center"/>
          </w:tcPr>
          <w:p w14:paraId="08589624" w14:textId="77777777" w:rsidR="00696B3A" w:rsidRPr="00600D25" w:rsidRDefault="00696B3A" w:rsidP="00A43D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849428" w14:textId="7A48A334" w:rsidR="00696B3A" w:rsidRPr="00600D25" w:rsidRDefault="00696B3A" w:rsidP="00A43D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  <w:r w:rsidR="001C463D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41 831,93</w:t>
            </w:r>
          </w:p>
        </w:tc>
      </w:tr>
    </w:tbl>
    <w:p w14:paraId="433A5BDD" w14:textId="77777777" w:rsidR="00696B3A" w:rsidRPr="00600D25" w:rsidRDefault="00696B3A" w:rsidP="00696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30E315F6" w14:textId="336023E2" w:rsidR="00696B3A" w:rsidRDefault="00696B3A" w:rsidP="00696B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vynaložené na služby tvorili školenia, kurzy, semináre a porady (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1 954)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, občerstvenie, pohostenie (3 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536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propagácia, reklama a inzercia (0), všeobecné služby (1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5 22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špeciálne služby (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104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), stravovanie klientov – dodávateľským spôsobom (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74 057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</w:t>
      </w:r>
      <w:r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poistenie majetku (3 425) pr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íspevok na rekreáciu (5 498), prídel do sociálneho fondu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(10 034),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platby zdravotníckym zariadeniam (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4 592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, poplatok za komunálny odpad (2918) a poplatky a odvody (527)</w:t>
      </w:r>
      <w:r w:rsidR="001C463D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="001C463D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odmeny na základe dohôd o vykonaní práce (</w:t>
      </w:r>
      <w:r w:rsidR="001C463D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19 964</w:t>
      </w:r>
      <w:r w:rsidR="001C463D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</w:t>
      </w:r>
    </w:p>
    <w:p w14:paraId="46579E33" w14:textId="48E5797E" w:rsidR="003D2F63" w:rsidRPr="00600D25" w:rsidRDefault="003D2F63" w:rsidP="003D2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7A649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Okrem zamestnancov v riadnom pracovnom pomere vypláca organizácia na základe uzatvorených dohôd o pracovnej činnosti odmeny 4 predsedom denných centier, 1 IT technika, ktorý má na  starosti správu a údržbu počítačovej siete, 1 právnika a 2 zamestnancov na dohodu o pracovnej činnosti.</w:t>
      </w:r>
    </w:p>
    <w:p w14:paraId="6D45307F" w14:textId="41350C9B" w:rsidR="00696B3A" w:rsidRPr="00600D25" w:rsidRDefault="00696B3A" w:rsidP="00696B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Sledované položky tejto skupiny vykazujú rovnomerné čerpanie rozpočtu. Celkovo sú výda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na služby čerpané na 9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6,8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z rozpočtu a predstavujú 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6,5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z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celkových</w:t>
      </w:r>
      <w:r w:rsidR="004D621E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výdavkov organizácie.</w:t>
      </w:r>
    </w:p>
    <w:p w14:paraId="672125A2" w14:textId="77777777" w:rsidR="00600D25" w:rsidRPr="00600D25" w:rsidRDefault="00600D25" w:rsidP="002049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pPr w:leftFromText="141" w:rightFromText="141" w:vertAnchor="text" w:horzAnchor="margin" w:tblpY="12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134"/>
        <w:gridCol w:w="1134"/>
        <w:gridCol w:w="1134"/>
      </w:tblGrid>
      <w:tr w:rsidR="00600D25" w:rsidRPr="00600D25" w14:paraId="3859E606" w14:textId="77777777" w:rsidTr="001E40D6">
        <w:trPr>
          <w:cantSplit/>
          <w:trHeight w:val="170"/>
          <w:tblHeader/>
        </w:trPr>
        <w:tc>
          <w:tcPr>
            <w:tcW w:w="4678" w:type="dxa"/>
            <w:vMerge w:val="restart"/>
            <w:shd w:val="pct20" w:color="auto" w:fill="auto"/>
            <w:vAlign w:val="center"/>
          </w:tcPr>
          <w:p w14:paraId="7DAD9DAD" w14:textId="4790FE3A" w:rsidR="00600D25" w:rsidRPr="00204919" w:rsidRDefault="00204919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32"/>
                <w:szCs w:val="32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32"/>
                <w:szCs w:val="32"/>
                <w:lang w:eastAsia="sk-SK"/>
                <w14:ligatures w14:val="none"/>
              </w:rPr>
              <w:t>Bežné transfery</w:t>
            </w:r>
          </w:p>
        </w:tc>
        <w:tc>
          <w:tcPr>
            <w:tcW w:w="2410" w:type="dxa"/>
            <w:gridSpan w:val="2"/>
            <w:vAlign w:val="center"/>
          </w:tcPr>
          <w:p w14:paraId="0886F049" w14:textId="5BC7C180" w:rsidR="00600D25" w:rsidRPr="00600D25" w:rsidRDefault="00204919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Položka 640</w:t>
            </w:r>
          </w:p>
        </w:tc>
        <w:tc>
          <w:tcPr>
            <w:tcW w:w="1134" w:type="dxa"/>
            <w:vAlign w:val="center"/>
          </w:tcPr>
          <w:p w14:paraId="3BBCCC81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Plnenie v %</w:t>
            </w:r>
          </w:p>
        </w:tc>
        <w:tc>
          <w:tcPr>
            <w:tcW w:w="1134" w:type="dxa"/>
            <w:tcBorders>
              <w:bottom w:val="nil"/>
            </w:tcBorders>
            <w:shd w:val="pct10" w:color="auto" w:fill="FFFFFF"/>
            <w:vAlign w:val="center"/>
          </w:tcPr>
          <w:p w14:paraId="54FE3C3D" w14:textId="6E6FC01B" w:rsidR="00600D25" w:rsidRPr="00600D25" w:rsidRDefault="0020491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94,3</w:t>
            </w:r>
          </w:p>
        </w:tc>
      </w:tr>
      <w:tr w:rsidR="00600D25" w:rsidRPr="00600D25" w14:paraId="6654CC37" w14:textId="77777777" w:rsidTr="001E40D6">
        <w:trPr>
          <w:cantSplit/>
          <w:trHeight w:val="170"/>
          <w:tblHeader/>
        </w:trPr>
        <w:tc>
          <w:tcPr>
            <w:tcW w:w="4678" w:type="dxa"/>
            <w:vMerge/>
            <w:shd w:val="pct20" w:color="auto" w:fill="auto"/>
            <w:vAlign w:val="center"/>
          </w:tcPr>
          <w:p w14:paraId="6BDA434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F54D9FC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Rozpočet</w:t>
            </w:r>
          </w:p>
        </w:tc>
        <w:tc>
          <w:tcPr>
            <w:tcW w:w="1134" w:type="dxa"/>
            <w:vAlign w:val="center"/>
          </w:tcPr>
          <w:p w14:paraId="653B5982" w14:textId="10B8F97B" w:rsidR="00600D25" w:rsidRPr="00600D25" w:rsidRDefault="0020491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81 210</w:t>
            </w:r>
          </w:p>
        </w:tc>
        <w:tc>
          <w:tcPr>
            <w:tcW w:w="1134" w:type="dxa"/>
            <w:vAlign w:val="center"/>
          </w:tcPr>
          <w:p w14:paraId="30E5BC93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Skutočnosť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801FE7" w14:textId="7FCDB902" w:rsidR="00600D25" w:rsidRPr="00600D25" w:rsidRDefault="00204919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76 620,28</w:t>
            </w:r>
          </w:p>
        </w:tc>
      </w:tr>
    </w:tbl>
    <w:p w14:paraId="5E2B3804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3B10C9B8" w14:textId="652C8473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ab/>
      </w:r>
      <w:r w:rsidR="00192C4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 na transfery tvorili odstupné pre 1 zamestnanca (1655), odchodné pre 3 zamestnancov (6 818), výdavky na stravovanie zamestnancov formou finančného príspevku (59 846) a výplata nemocenských dávok za prvých 10 dní práceneschopnosti (8 302)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Rozpočtované </w:t>
      </w:r>
      <w:r w:rsidR="00192C4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výdavky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boli čerpané na 9</w:t>
      </w:r>
      <w:r w:rsidR="00192C4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4,3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a predstavujú </w:t>
      </w:r>
      <w:r w:rsidR="00192C4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4,8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% celkových </w:t>
      </w:r>
      <w:r w:rsidR="00192C4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výdavkov organizácie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</w:t>
      </w:r>
    </w:p>
    <w:p w14:paraId="3B0CC538" w14:textId="77777777" w:rsidR="00192C44" w:rsidRDefault="00192C44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5D351E3B" w14:textId="77777777" w:rsidR="00192C44" w:rsidRDefault="00192C44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0E1770A3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3DD3704F" w14:textId="4C9AE4FF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Prehľad údajov o nákladoch organizácie podľa ich druhového členenia poskytuje tabuľka č. 1 v tabuľkovej časti tohto rozboru. Podiel jednotlivých zariadení OSS na prevádzkových nákladoch OSS a ich hospodárske výsledky interpretuje tabuľka č. 3. Zdroje krytia nákladov hospodárskych stredísk OSS sú vyčíslené 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tabuľke č. 9. Tabuľka č. 8 sleduje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plnenie merateľných ukazovateľov programového rozpočtu na rok 202</w:t>
      </w:r>
      <w:r w:rsidR="00192C44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 OSS.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tabuľke č. 5 je zostavený prehľad priemerných ekonomicky oprávnených nákladov vynaložených na jedného klienta za rok podľa druhu poskytovanej sociálnej služby a výška priemerných úhrad prijatých od klientov.</w:t>
      </w:r>
    </w:p>
    <w:p w14:paraId="73885838" w14:textId="7777777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0AD4E29" w14:textId="7777777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39C5170" w14:textId="7777777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 poskytovaných druhov sociálnych služieb finančne najnáročnejšou je terénna opatrovateľská služba v domácnostiach. Jej poskytovanie je originálnou kompetenciou obce a na krytie nákladov s ňou spojených možno použiť len finančné zdroje mesta a úhrady inkasované od klientov za poskytované služby. </w:t>
      </w:r>
    </w:p>
    <w:p w14:paraId="3EED07A9" w14:textId="0F86A36F" w:rsidR="00600D25" w:rsidRPr="00600D25" w:rsidRDefault="00600D25" w:rsidP="00600D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OSS uzatvorila s Úradom práce, sociálnych vecí a rodiny Nitra dohodu o poskytovaní finančného príspevku na opatrovateľskú službu v rámci národného projektu „Podpora opatrovateľskej služby“ aktivita „Poskytovanie príspevku na opatrovateľskú službu ako súčasť systémovej zmeny“ </w:t>
      </w:r>
      <w:proofErr w:type="spellStart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podaktivita</w:t>
      </w:r>
      <w:proofErr w:type="spellEnd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2 „Poskytovanie príspevku za poskytnuté hodiny opatrovateľskej služby“, ktorá je spolufinancovaná zo zdrojov Európskeho sociálneho fondu+ a štátneho rozpočtu  vo výške 100%. S uzatvorením dohody o poskytnutí NFP s ÚPSVaR získala OSS v roku 202</w:t>
      </w:r>
      <w:r w:rsidR="0011795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na krytie časti mzdových nákladov  </w:t>
      </w:r>
      <w:r w:rsidR="0011795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601 260,53</w:t>
      </w:r>
      <w:r w:rsidR="00117952"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 Dohoda je uzatvorená za oprávnené obdobie od 01.01.2024-31.12.202</w:t>
      </w:r>
      <w:r w:rsidR="00117952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6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. </w:t>
      </w:r>
    </w:p>
    <w:p w14:paraId="264BAD4C" w14:textId="684F924C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Priame náklady na terénnu opatrovateľskú službu boli v uplynulom roku </w:t>
      </w:r>
      <w:r w:rsidR="001179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746 538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eur. K nim sa pripočítavajú servisné náklady Riaditeľstva OSS vo výške </w:t>
      </w:r>
      <w:r w:rsidR="001179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80 643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eur. Z príspevku 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 xml:space="preserve">mesta vo výške </w:t>
      </w:r>
      <w:r w:rsidR="001179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480 300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eur predstavovali náklady OSS vynaložené na terénnu opatrovateľskú službu kryté príspevkom mesta čiastku </w:t>
      </w:r>
      <w:r w:rsidR="001179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63 220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eur, čo tvorí 1</w:t>
      </w:r>
      <w:r w:rsidR="001179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3,16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% z poskytnutého príspevku. Časť nákladov 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vo výške </w:t>
      </w:r>
      <w:r w:rsidR="008B73B6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568 466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bolo hradených z príspevku ÚPSVaR. 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krytí nákladov opatrovateľskej služby sa podieľali aj úhrady klientov za poskytovanú opatrovateľskú službu v čiastke 1</w:t>
      </w:r>
      <w:r w:rsidR="008B73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26 060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eur.</w:t>
      </w:r>
    </w:p>
    <w:p w14:paraId="428AFA65" w14:textId="77777777" w:rsid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C301FE5" w14:textId="77777777" w:rsid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043FA5A" w14:textId="13CDA27A" w:rsidR="00600D25" w:rsidRPr="002B6439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B64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Vývoj terénnej opatrovateľskej služby v roku 202</w:t>
      </w:r>
      <w:r w:rsidR="00192C44" w:rsidRPr="002B64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Pr="002B64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ilustruje nasledujúca tabuľka:</w:t>
      </w:r>
    </w:p>
    <w:p w14:paraId="2751C2A8" w14:textId="77777777" w:rsidR="00600D25" w:rsidRPr="00192C44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EE0000"/>
          <w:kern w:val="0"/>
          <w:lang w:eastAsia="cs-CZ"/>
          <w14:ligatures w14:val="none"/>
        </w:rPr>
      </w:pPr>
    </w:p>
    <w:p w14:paraId="0AE81BF3" w14:textId="77777777" w:rsidR="00600D25" w:rsidRPr="00192C44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EE0000"/>
          <w:kern w:val="0"/>
          <w:sz w:val="12"/>
          <w:szCs w:val="12"/>
          <w:lang w:eastAsia="cs-CZ"/>
          <w14:ligatures w14:val="none"/>
        </w:rPr>
      </w:pPr>
    </w:p>
    <w:tbl>
      <w:tblPr>
        <w:tblStyle w:val="Mriekatabuky"/>
        <w:tblpPr w:leftFromText="142" w:rightFromText="142" w:vertAnchor="text" w:horzAnchor="margin" w:tblpY="146"/>
        <w:tblOverlap w:val="never"/>
        <w:tblW w:w="6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71"/>
        <w:gridCol w:w="4778"/>
        <w:gridCol w:w="1520"/>
      </w:tblGrid>
      <w:tr w:rsidR="00192C44" w:rsidRPr="00192C44" w14:paraId="17376C37" w14:textId="77777777" w:rsidTr="00600D25">
        <w:tc>
          <w:tcPr>
            <w:tcW w:w="5449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0584F72C" w14:textId="7717A79D" w:rsidR="00600D25" w:rsidRPr="00B419DB" w:rsidRDefault="00600D25" w:rsidP="00600D25">
            <w:pPr>
              <w:rPr>
                <w:rFonts w:cs="Calibri"/>
                <w:b/>
                <w:lang w:eastAsia="cs-CZ"/>
              </w:rPr>
            </w:pPr>
            <w:bookmarkStart w:id="1" w:name="_Hlk156471054"/>
            <w:r w:rsidRPr="00B419DB">
              <w:rPr>
                <w:rFonts w:cs="Calibri"/>
                <w:b/>
                <w:lang w:eastAsia="cs-CZ"/>
              </w:rPr>
              <w:t>Vývoj terénnej opatrovateľskej služby v roku 202</w:t>
            </w:r>
            <w:r w:rsidR="0026003B" w:rsidRPr="00B419DB">
              <w:rPr>
                <w:rFonts w:cs="Calibri"/>
                <w:b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single" w:sz="12" w:space="0" w:color="000000"/>
              <w:bottom w:val="single" w:sz="6" w:space="0" w:color="000000"/>
            </w:tcBorders>
          </w:tcPr>
          <w:p w14:paraId="590B07CF" w14:textId="77777777" w:rsidR="00600D25" w:rsidRPr="00B419DB" w:rsidRDefault="00600D25" w:rsidP="00600D25">
            <w:pPr>
              <w:jc w:val="center"/>
              <w:rPr>
                <w:rFonts w:cs="Calibri"/>
                <w:lang w:eastAsia="cs-CZ"/>
              </w:rPr>
            </w:pPr>
            <w:r w:rsidRPr="00B419DB">
              <w:rPr>
                <w:rFonts w:cs="Calibri"/>
                <w:lang w:eastAsia="cs-CZ"/>
              </w:rPr>
              <w:t>Spolu</w:t>
            </w:r>
          </w:p>
        </w:tc>
      </w:tr>
      <w:tr w:rsidR="00192C44" w:rsidRPr="00192C44" w14:paraId="56B44C90" w14:textId="77777777" w:rsidTr="00600D25">
        <w:tc>
          <w:tcPr>
            <w:tcW w:w="67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textDirection w:val="btLr"/>
            <w:vAlign w:val="center"/>
          </w:tcPr>
          <w:p w14:paraId="443F2F8E" w14:textId="77777777" w:rsidR="00600D25" w:rsidRPr="00B419DB" w:rsidRDefault="00600D25" w:rsidP="00600D25">
            <w:pPr>
              <w:ind w:left="113" w:right="113"/>
              <w:jc w:val="center"/>
              <w:rPr>
                <w:rFonts w:cs="Calibri"/>
                <w:lang w:eastAsia="cs-CZ"/>
              </w:rPr>
            </w:pPr>
            <w:r w:rsidRPr="00B419DB">
              <w:rPr>
                <w:rFonts w:cs="Calibri"/>
                <w:lang w:eastAsia="cs-CZ"/>
              </w:rPr>
              <w:t>Počet opatrovaných</w:t>
            </w:r>
          </w:p>
        </w:tc>
        <w:tc>
          <w:tcPr>
            <w:tcW w:w="4778" w:type="dxa"/>
            <w:tcBorders>
              <w:top w:val="single" w:sz="6" w:space="0" w:color="000000"/>
              <w:bottom w:val="single" w:sz="6" w:space="0" w:color="000000"/>
            </w:tcBorders>
          </w:tcPr>
          <w:p w14:paraId="47102F8E" w14:textId="0E07CC38" w:rsidR="00600D25" w:rsidRPr="00B419DB" w:rsidRDefault="00600D25" w:rsidP="00600D25">
            <w:pPr>
              <w:rPr>
                <w:rFonts w:cs="Calibri"/>
                <w:i/>
                <w:lang w:eastAsia="cs-CZ"/>
              </w:rPr>
            </w:pPr>
            <w:r w:rsidRPr="00B419DB">
              <w:rPr>
                <w:rFonts w:cs="Calibri"/>
                <w:i/>
                <w:lang w:eastAsia="cs-CZ"/>
              </w:rPr>
              <w:t>Počet opatrovaných k 31.12.20</w:t>
            </w:r>
            <w:r w:rsidR="0026003B" w:rsidRPr="00B419DB">
              <w:rPr>
                <w:rFonts w:cs="Calibri"/>
                <w:i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52FD33AD" w14:textId="7225B838" w:rsidR="00600D25" w:rsidRPr="00B419DB" w:rsidRDefault="00600D25" w:rsidP="00600D25">
            <w:pPr>
              <w:jc w:val="center"/>
              <w:rPr>
                <w:rFonts w:eastAsia="Calibri"/>
                <w:lang w:eastAsia="cs-CZ"/>
              </w:rPr>
            </w:pPr>
            <w:r w:rsidRPr="00B419DB">
              <w:rPr>
                <w:rFonts w:eastAsia="Calibri"/>
                <w:lang w:eastAsia="cs-CZ"/>
              </w:rPr>
              <w:t>6</w:t>
            </w:r>
            <w:r w:rsidR="0026003B" w:rsidRPr="00B419DB">
              <w:rPr>
                <w:rFonts w:eastAsia="Calibri"/>
                <w:lang w:eastAsia="cs-CZ"/>
              </w:rPr>
              <w:t>9</w:t>
            </w:r>
          </w:p>
        </w:tc>
      </w:tr>
      <w:tr w:rsidR="00192C44" w:rsidRPr="00192C44" w14:paraId="1F5CECED" w14:textId="77777777" w:rsidTr="00600D25">
        <w:tc>
          <w:tcPr>
            <w:tcW w:w="67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EA0C8C" w14:textId="77777777" w:rsidR="00600D25" w:rsidRPr="00B419DB" w:rsidRDefault="00600D25" w:rsidP="00600D25">
            <w:pPr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4778" w:type="dxa"/>
            <w:tcBorders>
              <w:top w:val="single" w:sz="6" w:space="0" w:color="000000"/>
              <w:bottom w:val="single" w:sz="6" w:space="0" w:color="000000"/>
            </w:tcBorders>
          </w:tcPr>
          <w:p w14:paraId="76F047B3" w14:textId="0FC69C43" w:rsidR="00600D25" w:rsidRPr="00B419DB" w:rsidRDefault="00600D25" w:rsidP="00600D25">
            <w:pPr>
              <w:rPr>
                <w:rFonts w:cs="Calibri"/>
                <w:i/>
                <w:lang w:eastAsia="cs-CZ"/>
              </w:rPr>
            </w:pPr>
            <w:r w:rsidRPr="00B419DB">
              <w:rPr>
                <w:rFonts w:cs="Calibri"/>
                <w:i/>
                <w:lang w:eastAsia="cs-CZ"/>
              </w:rPr>
              <w:t>Denný počet hodín opatrovania k 31.12.202</w:t>
            </w:r>
            <w:r w:rsidR="0026003B" w:rsidRPr="00B419DB">
              <w:rPr>
                <w:rFonts w:cs="Calibri"/>
                <w:i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7AFB8CFE" w14:textId="403083D4" w:rsidR="00600D25" w:rsidRPr="00B419DB" w:rsidRDefault="00600D25" w:rsidP="00600D25">
            <w:pPr>
              <w:jc w:val="center"/>
              <w:rPr>
                <w:rFonts w:eastAsia="Calibri"/>
                <w:lang w:eastAsia="cs-CZ"/>
              </w:rPr>
            </w:pPr>
            <w:r w:rsidRPr="00B419DB">
              <w:rPr>
                <w:rFonts w:eastAsia="Calibri"/>
                <w:lang w:eastAsia="cs-CZ"/>
              </w:rPr>
              <w:t>30</w:t>
            </w:r>
            <w:r w:rsidR="00B419DB" w:rsidRPr="00B419DB">
              <w:rPr>
                <w:rFonts w:eastAsia="Calibri"/>
                <w:lang w:eastAsia="cs-CZ"/>
              </w:rPr>
              <w:t>7</w:t>
            </w:r>
          </w:p>
        </w:tc>
      </w:tr>
      <w:tr w:rsidR="00192C44" w:rsidRPr="00192C44" w14:paraId="05A7D0CC" w14:textId="77777777" w:rsidTr="00600D25">
        <w:tc>
          <w:tcPr>
            <w:tcW w:w="67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FA154A" w14:textId="77777777" w:rsidR="00600D25" w:rsidRPr="00B419DB" w:rsidRDefault="00600D25" w:rsidP="00600D25">
            <w:pPr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4778" w:type="dxa"/>
            <w:tcBorders>
              <w:top w:val="single" w:sz="6" w:space="0" w:color="000000"/>
              <w:bottom w:val="single" w:sz="6" w:space="0" w:color="000000"/>
            </w:tcBorders>
          </w:tcPr>
          <w:p w14:paraId="770FA5E0" w14:textId="77777777" w:rsidR="00600D25" w:rsidRPr="00B419DB" w:rsidRDefault="00600D25" w:rsidP="00600D25">
            <w:pPr>
              <w:rPr>
                <w:rFonts w:cs="Calibri"/>
                <w:lang w:eastAsia="cs-CZ"/>
              </w:rPr>
            </w:pPr>
            <w:r w:rsidRPr="00B419DB">
              <w:rPr>
                <w:rFonts w:cs="Calibri"/>
                <w:lang w:eastAsia="cs-CZ"/>
              </w:rPr>
              <w:t xml:space="preserve">Pribudlo opatrovaných 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2E5B7517" w14:textId="143339AC" w:rsidR="00600D25" w:rsidRPr="00B419DB" w:rsidRDefault="0026003B" w:rsidP="00600D25">
            <w:pPr>
              <w:jc w:val="center"/>
              <w:rPr>
                <w:rFonts w:eastAsia="Calibri"/>
                <w:lang w:eastAsia="cs-CZ"/>
              </w:rPr>
            </w:pPr>
            <w:r w:rsidRPr="00B419DB">
              <w:rPr>
                <w:rFonts w:eastAsia="Calibri"/>
                <w:lang w:eastAsia="cs-CZ"/>
              </w:rPr>
              <w:t>2</w:t>
            </w:r>
            <w:r w:rsidR="00B419DB" w:rsidRPr="00B419DB">
              <w:rPr>
                <w:rFonts w:eastAsia="Calibri"/>
                <w:lang w:eastAsia="cs-CZ"/>
              </w:rPr>
              <w:t>2</w:t>
            </w:r>
          </w:p>
        </w:tc>
      </w:tr>
      <w:tr w:rsidR="00192C44" w:rsidRPr="00192C44" w14:paraId="6F4A543A" w14:textId="77777777" w:rsidTr="00600D25">
        <w:tc>
          <w:tcPr>
            <w:tcW w:w="67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01C2A2" w14:textId="77777777" w:rsidR="00600D25" w:rsidRPr="00B419DB" w:rsidRDefault="00600D25" w:rsidP="00600D25">
            <w:pPr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4778" w:type="dxa"/>
            <w:tcBorders>
              <w:top w:val="single" w:sz="6" w:space="0" w:color="000000"/>
              <w:bottom w:val="single" w:sz="6" w:space="0" w:color="000000"/>
            </w:tcBorders>
          </w:tcPr>
          <w:p w14:paraId="68946DE2" w14:textId="77777777" w:rsidR="00600D25" w:rsidRPr="00B419DB" w:rsidRDefault="00600D25" w:rsidP="00600D25">
            <w:pPr>
              <w:rPr>
                <w:rFonts w:cs="Calibri"/>
                <w:lang w:eastAsia="cs-CZ"/>
              </w:rPr>
            </w:pPr>
            <w:r w:rsidRPr="00B419DB">
              <w:rPr>
                <w:rFonts w:cs="Calibri"/>
                <w:lang w:eastAsia="cs-CZ"/>
              </w:rPr>
              <w:t>Ubudlo opatrovaných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21485750" w14:textId="62D5E062" w:rsidR="00600D25" w:rsidRPr="00B419DB" w:rsidRDefault="00B419DB" w:rsidP="00600D25">
            <w:pPr>
              <w:jc w:val="center"/>
              <w:rPr>
                <w:rFonts w:eastAsia="Calibri"/>
                <w:lang w:eastAsia="cs-CZ"/>
              </w:rPr>
            </w:pPr>
            <w:r w:rsidRPr="00B419DB">
              <w:rPr>
                <w:rFonts w:eastAsia="Calibri"/>
                <w:lang w:eastAsia="cs-CZ"/>
              </w:rPr>
              <w:t>24</w:t>
            </w:r>
          </w:p>
        </w:tc>
      </w:tr>
      <w:tr w:rsidR="002B6439" w:rsidRPr="002B6439" w14:paraId="640EEAF2" w14:textId="77777777" w:rsidTr="00600D25">
        <w:trPr>
          <w:trHeight w:val="507"/>
        </w:trPr>
        <w:tc>
          <w:tcPr>
            <w:tcW w:w="67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8E2FCE" w14:textId="77777777" w:rsidR="00600D25" w:rsidRPr="002B6439" w:rsidRDefault="00600D25" w:rsidP="00600D25">
            <w:pPr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4778" w:type="dxa"/>
            <w:tcBorders>
              <w:top w:val="single" w:sz="6" w:space="0" w:color="000000"/>
              <w:bottom w:val="single" w:sz="6" w:space="0" w:color="000000"/>
            </w:tcBorders>
          </w:tcPr>
          <w:p w14:paraId="16CCB9B2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  <w:r w:rsidRPr="002B6439">
              <w:rPr>
                <w:rFonts w:cs="Calibri"/>
                <w:lang w:eastAsia="cs-CZ"/>
              </w:rPr>
              <w:t>Počet opatrovaných k 31.12.2024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46FC9C8F" w14:textId="3E2E3F58" w:rsidR="00600D25" w:rsidRPr="002B6439" w:rsidRDefault="00600D25" w:rsidP="00600D25">
            <w:pPr>
              <w:jc w:val="center"/>
              <w:rPr>
                <w:rFonts w:eastAsia="Calibri"/>
                <w:b/>
                <w:bCs/>
                <w:lang w:eastAsia="cs-CZ"/>
              </w:rPr>
            </w:pPr>
            <w:r w:rsidRPr="002B6439">
              <w:rPr>
                <w:rFonts w:eastAsia="Calibri"/>
                <w:b/>
                <w:bCs/>
                <w:lang w:eastAsia="cs-CZ"/>
              </w:rPr>
              <w:t>6</w:t>
            </w:r>
            <w:r w:rsidR="0026003B" w:rsidRPr="002B6439">
              <w:rPr>
                <w:rFonts w:eastAsia="Calibri"/>
                <w:b/>
                <w:bCs/>
                <w:lang w:eastAsia="cs-CZ"/>
              </w:rPr>
              <w:t>6</w:t>
            </w:r>
          </w:p>
        </w:tc>
      </w:tr>
      <w:tr w:rsidR="002B6439" w:rsidRPr="002B6439" w14:paraId="14BC5739" w14:textId="77777777" w:rsidTr="00600D25">
        <w:tc>
          <w:tcPr>
            <w:tcW w:w="671" w:type="dxa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2B582D51" w14:textId="77777777" w:rsidR="00600D25" w:rsidRPr="002B6439" w:rsidRDefault="00600D25" w:rsidP="00600D25">
            <w:pPr>
              <w:ind w:left="113" w:right="113"/>
              <w:jc w:val="center"/>
              <w:rPr>
                <w:rFonts w:cs="Calibri"/>
                <w:lang w:eastAsia="cs-CZ"/>
              </w:rPr>
            </w:pPr>
            <w:r w:rsidRPr="002B6439">
              <w:rPr>
                <w:rFonts w:cs="Calibri"/>
                <w:lang w:eastAsia="cs-CZ"/>
              </w:rPr>
              <w:t>Počet opatrovateliek (zamestnancov OS)</w:t>
            </w:r>
          </w:p>
        </w:tc>
        <w:tc>
          <w:tcPr>
            <w:tcW w:w="4778" w:type="dxa"/>
            <w:tcBorders>
              <w:top w:val="single" w:sz="12" w:space="0" w:color="000000"/>
            </w:tcBorders>
          </w:tcPr>
          <w:p w14:paraId="70CF4960" w14:textId="273E2129" w:rsidR="00600D25" w:rsidRPr="002B6439" w:rsidRDefault="00600D25" w:rsidP="00600D25">
            <w:pPr>
              <w:rPr>
                <w:rFonts w:cs="Calibri"/>
                <w:i/>
                <w:lang w:eastAsia="cs-CZ"/>
              </w:rPr>
            </w:pPr>
            <w:r w:rsidRPr="002B6439">
              <w:rPr>
                <w:rFonts w:cs="Calibri"/>
                <w:i/>
                <w:lang w:eastAsia="cs-CZ"/>
              </w:rPr>
              <w:t>Počet opatrovateliek k 31.12.202</w:t>
            </w:r>
            <w:r w:rsidR="00CF7FA1">
              <w:rPr>
                <w:rFonts w:cs="Calibri"/>
                <w:i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12" w:space="0" w:color="000000"/>
            </w:tcBorders>
          </w:tcPr>
          <w:p w14:paraId="5B3ED69E" w14:textId="42EC2248" w:rsidR="00600D25" w:rsidRPr="002B6439" w:rsidRDefault="002B6439" w:rsidP="00600D25">
            <w:pPr>
              <w:jc w:val="center"/>
              <w:rPr>
                <w:rFonts w:eastAsia="Calibri"/>
                <w:lang w:eastAsia="cs-CZ"/>
              </w:rPr>
            </w:pPr>
            <w:r w:rsidRPr="002B6439">
              <w:rPr>
                <w:rFonts w:eastAsia="Calibri"/>
                <w:lang w:eastAsia="cs-CZ"/>
              </w:rPr>
              <w:t>55</w:t>
            </w:r>
          </w:p>
        </w:tc>
      </w:tr>
      <w:tr w:rsidR="002B6439" w:rsidRPr="002B6439" w14:paraId="02CE4910" w14:textId="77777777" w:rsidTr="00600D25">
        <w:tc>
          <w:tcPr>
            <w:tcW w:w="671" w:type="dxa"/>
            <w:vMerge/>
          </w:tcPr>
          <w:p w14:paraId="186AE7CC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584B3887" w14:textId="0EEE269C" w:rsidR="00600D25" w:rsidRPr="002B6439" w:rsidRDefault="00600D25" w:rsidP="00600D25">
            <w:pPr>
              <w:rPr>
                <w:rFonts w:cs="Calibri"/>
                <w:i/>
                <w:lang w:eastAsia="cs-CZ"/>
              </w:rPr>
            </w:pPr>
            <w:r w:rsidRPr="002B6439">
              <w:rPr>
                <w:rFonts w:cs="Calibri"/>
                <w:i/>
                <w:lang w:eastAsia="cs-CZ"/>
              </w:rPr>
              <w:t>Prepočítaný stav  opatrovateliek k 31.12.202</w:t>
            </w:r>
            <w:r w:rsidR="00CF7FA1">
              <w:rPr>
                <w:rFonts w:cs="Calibri"/>
                <w:i/>
                <w:lang w:eastAsia="cs-CZ"/>
              </w:rPr>
              <w:t>4</w:t>
            </w:r>
          </w:p>
        </w:tc>
        <w:tc>
          <w:tcPr>
            <w:tcW w:w="1520" w:type="dxa"/>
          </w:tcPr>
          <w:p w14:paraId="58C46E74" w14:textId="77777777" w:rsidR="00600D25" w:rsidRPr="002B6439" w:rsidRDefault="00600D25" w:rsidP="00600D25">
            <w:pPr>
              <w:jc w:val="center"/>
              <w:rPr>
                <w:rFonts w:eastAsia="Calibri"/>
                <w:lang w:eastAsia="cs-CZ"/>
              </w:rPr>
            </w:pPr>
            <w:r w:rsidRPr="002B6439">
              <w:rPr>
                <w:rFonts w:eastAsia="Calibri"/>
                <w:lang w:eastAsia="cs-CZ"/>
              </w:rPr>
              <w:t>43,5</w:t>
            </w:r>
          </w:p>
        </w:tc>
      </w:tr>
      <w:tr w:rsidR="002B6439" w:rsidRPr="002B6439" w14:paraId="229CAF91" w14:textId="77777777" w:rsidTr="00600D25">
        <w:tc>
          <w:tcPr>
            <w:tcW w:w="671" w:type="dxa"/>
            <w:vMerge/>
          </w:tcPr>
          <w:p w14:paraId="3ED59406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229C8047" w14:textId="77777777" w:rsidR="00600D25" w:rsidRPr="002B6439" w:rsidRDefault="00600D25" w:rsidP="00600D25">
            <w:pPr>
              <w:rPr>
                <w:rFonts w:cs="Calibri"/>
                <w:i/>
                <w:lang w:eastAsia="cs-CZ"/>
              </w:rPr>
            </w:pPr>
            <w:r w:rsidRPr="002B6439">
              <w:rPr>
                <w:rFonts w:cs="Calibri"/>
                <w:i/>
                <w:lang w:eastAsia="cs-CZ"/>
              </w:rPr>
              <w:t>- z toho celý úväzok</w:t>
            </w:r>
          </w:p>
        </w:tc>
        <w:tc>
          <w:tcPr>
            <w:tcW w:w="1520" w:type="dxa"/>
          </w:tcPr>
          <w:p w14:paraId="68F1E2F5" w14:textId="77777777" w:rsidR="00600D25" w:rsidRPr="002B6439" w:rsidRDefault="00600D25" w:rsidP="00600D25">
            <w:pPr>
              <w:jc w:val="center"/>
              <w:rPr>
                <w:rFonts w:eastAsia="Calibri"/>
                <w:lang w:eastAsia="cs-CZ"/>
              </w:rPr>
            </w:pPr>
            <w:r w:rsidRPr="002B6439">
              <w:rPr>
                <w:rFonts w:eastAsia="Calibri"/>
                <w:lang w:eastAsia="cs-CZ"/>
              </w:rPr>
              <w:t>41</w:t>
            </w:r>
          </w:p>
        </w:tc>
      </w:tr>
      <w:tr w:rsidR="002B6439" w:rsidRPr="002B6439" w14:paraId="138DB15E" w14:textId="77777777" w:rsidTr="00600D25">
        <w:tc>
          <w:tcPr>
            <w:tcW w:w="671" w:type="dxa"/>
            <w:vMerge/>
          </w:tcPr>
          <w:p w14:paraId="700809FE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7F743793" w14:textId="77777777" w:rsidR="00600D25" w:rsidRPr="002B6439" w:rsidRDefault="00600D25" w:rsidP="00600D25">
            <w:pPr>
              <w:rPr>
                <w:rFonts w:cs="Calibri"/>
                <w:i/>
                <w:lang w:eastAsia="cs-CZ"/>
              </w:rPr>
            </w:pPr>
            <w:r w:rsidRPr="002B6439">
              <w:rPr>
                <w:rFonts w:cs="Calibri"/>
                <w:i/>
                <w:lang w:eastAsia="cs-CZ"/>
              </w:rPr>
              <w:t>- z toho skrátený úväzok</w:t>
            </w:r>
          </w:p>
        </w:tc>
        <w:tc>
          <w:tcPr>
            <w:tcW w:w="1520" w:type="dxa"/>
          </w:tcPr>
          <w:p w14:paraId="28850E98" w14:textId="77777777" w:rsidR="00600D25" w:rsidRPr="002B6439" w:rsidRDefault="00600D25" w:rsidP="00600D25">
            <w:pPr>
              <w:jc w:val="center"/>
              <w:rPr>
                <w:rFonts w:eastAsia="Calibri"/>
                <w:lang w:eastAsia="cs-CZ"/>
              </w:rPr>
            </w:pPr>
            <w:r w:rsidRPr="002B6439">
              <w:rPr>
                <w:rFonts w:eastAsia="Calibri"/>
                <w:lang w:eastAsia="cs-CZ"/>
              </w:rPr>
              <w:t>5</w:t>
            </w:r>
          </w:p>
        </w:tc>
      </w:tr>
      <w:tr w:rsidR="002B6439" w:rsidRPr="002B6439" w14:paraId="754DDAE6" w14:textId="77777777" w:rsidTr="00600D25">
        <w:tc>
          <w:tcPr>
            <w:tcW w:w="671" w:type="dxa"/>
            <w:vMerge/>
          </w:tcPr>
          <w:p w14:paraId="3DDA15F3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7288EAF5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  <w:r w:rsidRPr="002B6439">
              <w:rPr>
                <w:rFonts w:cs="Calibri"/>
                <w:lang w:eastAsia="cs-CZ"/>
              </w:rPr>
              <w:t>Pribudlo opatrovateliek</w:t>
            </w:r>
          </w:p>
        </w:tc>
        <w:tc>
          <w:tcPr>
            <w:tcW w:w="1520" w:type="dxa"/>
          </w:tcPr>
          <w:p w14:paraId="09AAB77D" w14:textId="3281DC90" w:rsidR="00600D25" w:rsidRPr="002B6439" w:rsidRDefault="002B6439" w:rsidP="00600D25">
            <w:pPr>
              <w:jc w:val="center"/>
              <w:rPr>
                <w:rFonts w:eastAsia="Calibri"/>
                <w:lang w:eastAsia="cs-CZ"/>
              </w:rPr>
            </w:pPr>
            <w:r w:rsidRPr="002B6439">
              <w:rPr>
                <w:rFonts w:eastAsia="Calibri"/>
                <w:lang w:eastAsia="cs-CZ"/>
              </w:rPr>
              <w:t>0</w:t>
            </w:r>
          </w:p>
        </w:tc>
      </w:tr>
      <w:tr w:rsidR="002B6439" w:rsidRPr="002B6439" w14:paraId="62CF2801" w14:textId="77777777" w:rsidTr="00600D25">
        <w:tc>
          <w:tcPr>
            <w:tcW w:w="671" w:type="dxa"/>
            <w:vMerge/>
          </w:tcPr>
          <w:p w14:paraId="46D39500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3E080D1F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  <w:r w:rsidRPr="002B6439">
              <w:rPr>
                <w:rFonts w:cs="Calibri"/>
                <w:lang w:eastAsia="cs-CZ"/>
              </w:rPr>
              <w:t>Ubudlo opatrovateliek</w:t>
            </w:r>
          </w:p>
        </w:tc>
        <w:tc>
          <w:tcPr>
            <w:tcW w:w="1520" w:type="dxa"/>
          </w:tcPr>
          <w:p w14:paraId="55EC3C39" w14:textId="3A7907D0" w:rsidR="00600D25" w:rsidRPr="002B6439" w:rsidRDefault="002B6439" w:rsidP="00600D25">
            <w:pPr>
              <w:jc w:val="center"/>
              <w:rPr>
                <w:rFonts w:eastAsia="Calibri"/>
                <w:lang w:eastAsia="cs-CZ"/>
              </w:rPr>
            </w:pPr>
            <w:r w:rsidRPr="002B6439">
              <w:rPr>
                <w:rFonts w:eastAsia="Calibri"/>
                <w:lang w:eastAsia="cs-CZ"/>
              </w:rPr>
              <w:t>6</w:t>
            </w:r>
          </w:p>
        </w:tc>
      </w:tr>
      <w:tr w:rsidR="002B6439" w:rsidRPr="002B6439" w14:paraId="2BE35CEE" w14:textId="77777777" w:rsidTr="00600D25">
        <w:tc>
          <w:tcPr>
            <w:tcW w:w="671" w:type="dxa"/>
            <w:vMerge/>
          </w:tcPr>
          <w:p w14:paraId="403E8B46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3A71DF43" w14:textId="5B50FC11" w:rsidR="00600D25" w:rsidRPr="002B6439" w:rsidRDefault="00600D25" w:rsidP="00600D25">
            <w:pPr>
              <w:rPr>
                <w:rFonts w:cs="Calibri"/>
                <w:lang w:eastAsia="cs-CZ"/>
              </w:rPr>
            </w:pPr>
            <w:r w:rsidRPr="002B6439">
              <w:rPr>
                <w:rFonts w:cs="Calibri"/>
                <w:lang w:eastAsia="cs-CZ"/>
              </w:rPr>
              <w:t>Počet opatrovateliek k 31.12.202</w:t>
            </w:r>
            <w:r w:rsidR="002B6439" w:rsidRPr="002B6439">
              <w:rPr>
                <w:rFonts w:cs="Calibri"/>
                <w:lang w:eastAsia="cs-CZ"/>
              </w:rPr>
              <w:t>5</w:t>
            </w:r>
          </w:p>
        </w:tc>
        <w:tc>
          <w:tcPr>
            <w:tcW w:w="1520" w:type="dxa"/>
          </w:tcPr>
          <w:p w14:paraId="3D8ED738" w14:textId="7C4C9013" w:rsidR="00600D25" w:rsidRPr="002B6439" w:rsidRDefault="002B6439" w:rsidP="00600D25">
            <w:pPr>
              <w:jc w:val="center"/>
              <w:rPr>
                <w:rFonts w:eastAsia="Calibri"/>
                <w:b/>
                <w:bCs/>
                <w:lang w:eastAsia="cs-CZ"/>
              </w:rPr>
            </w:pPr>
            <w:r w:rsidRPr="002B6439">
              <w:rPr>
                <w:rFonts w:eastAsia="Calibri"/>
                <w:b/>
                <w:bCs/>
                <w:lang w:eastAsia="cs-CZ"/>
              </w:rPr>
              <w:t>49</w:t>
            </w:r>
          </w:p>
        </w:tc>
      </w:tr>
      <w:tr w:rsidR="002B6439" w:rsidRPr="002B6439" w14:paraId="5E9C1784" w14:textId="77777777" w:rsidTr="00600D25">
        <w:tc>
          <w:tcPr>
            <w:tcW w:w="671" w:type="dxa"/>
            <w:vMerge/>
          </w:tcPr>
          <w:p w14:paraId="4C70EB48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22FEF450" w14:textId="38632FA4" w:rsidR="00600D25" w:rsidRPr="002B6439" w:rsidRDefault="00600D25" w:rsidP="00600D25">
            <w:pPr>
              <w:rPr>
                <w:rFonts w:cs="Calibri"/>
                <w:lang w:eastAsia="cs-CZ"/>
              </w:rPr>
            </w:pPr>
            <w:r w:rsidRPr="002B6439">
              <w:rPr>
                <w:rFonts w:cs="Calibri"/>
                <w:lang w:eastAsia="cs-CZ"/>
              </w:rPr>
              <w:t>Prepočítaný stav  opatrovateliek k 31.12.202</w:t>
            </w:r>
            <w:r w:rsidR="00CF7FA1">
              <w:rPr>
                <w:rFonts w:cs="Calibri"/>
                <w:lang w:eastAsia="cs-CZ"/>
              </w:rPr>
              <w:t>5</w:t>
            </w:r>
          </w:p>
        </w:tc>
        <w:tc>
          <w:tcPr>
            <w:tcW w:w="1520" w:type="dxa"/>
          </w:tcPr>
          <w:p w14:paraId="29EF5BA8" w14:textId="5B8FAB92" w:rsidR="00600D25" w:rsidRPr="002B6439" w:rsidRDefault="00600D25" w:rsidP="00600D25">
            <w:pPr>
              <w:jc w:val="center"/>
              <w:rPr>
                <w:rFonts w:eastAsia="Calibri"/>
                <w:b/>
                <w:bCs/>
                <w:lang w:eastAsia="cs-CZ"/>
              </w:rPr>
            </w:pPr>
            <w:r w:rsidRPr="002B6439">
              <w:rPr>
                <w:rFonts w:eastAsia="Calibri"/>
                <w:b/>
                <w:bCs/>
                <w:lang w:eastAsia="cs-CZ"/>
              </w:rPr>
              <w:t>4</w:t>
            </w:r>
            <w:r w:rsidR="002B6439" w:rsidRPr="002B6439">
              <w:rPr>
                <w:rFonts w:eastAsia="Calibri"/>
                <w:b/>
                <w:bCs/>
                <w:lang w:eastAsia="cs-CZ"/>
              </w:rPr>
              <w:t>6</w:t>
            </w:r>
          </w:p>
        </w:tc>
      </w:tr>
      <w:tr w:rsidR="002B6439" w:rsidRPr="002B6439" w14:paraId="4FC164E0" w14:textId="77777777" w:rsidTr="00600D25">
        <w:tc>
          <w:tcPr>
            <w:tcW w:w="671" w:type="dxa"/>
            <w:vMerge/>
          </w:tcPr>
          <w:p w14:paraId="253F1AD7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00F57590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  <w:r w:rsidRPr="002B6439">
              <w:rPr>
                <w:rFonts w:cs="Calibri"/>
                <w:lang w:eastAsia="cs-CZ"/>
              </w:rPr>
              <w:t>- z toho celý úväzok</w:t>
            </w:r>
          </w:p>
        </w:tc>
        <w:tc>
          <w:tcPr>
            <w:tcW w:w="1520" w:type="dxa"/>
          </w:tcPr>
          <w:p w14:paraId="63ABC56A" w14:textId="5E6BE5C8" w:rsidR="00600D25" w:rsidRPr="002B6439" w:rsidRDefault="00600D25" w:rsidP="00600D25">
            <w:pPr>
              <w:jc w:val="center"/>
              <w:rPr>
                <w:rFonts w:eastAsia="Calibri"/>
                <w:lang w:eastAsia="cs-CZ"/>
              </w:rPr>
            </w:pPr>
            <w:r w:rsidRPr="002B6439">
              <w:rPr>
                <w:rFonts w:eastAsia="Calibri"/>
                <w:lang w:eastAsia="cs-CZ"/>
              </w:rPr>
              <w:t>4</w:t>
            </w:r>
            <w:r w:rsidR="002B6439" w:rsidRPr="002B6439">
              <w:rPr>
                <w:rFonts w:eastAsia="Calibri"/>
                <w:lang w:eastAsia="cs-CZ"/>
              </w:rPr>
              <w:t>3</w:t>
            </w:r>
          </w:p>
        </w:tc>
      </w:tr>
      <w:tr w:rsidR="002B6439" w:rsidRPr="002B6439" w14:paraId="4CC75C3F" w14:textId="77777777" w:rsidTr="00600D25">
        <w:tc>
          <w:tcPr>
            <w:tcW w:w="671" w:type="dxa"/>
            <w:vMerge/>
          </w:tcPr>
          <w:p w14:paraId="4947C3DC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</w:p>
        </w:tc>
        <w:tc>
          <w:tcPr>
            <w:tcW w:w="4778" w:type="dxa"/>
          </w:tcPr>
          <w:p w14:paraId="6131AAA2" w14:textId="77777777" w:rsidR="00600D25" w:rsidRPr="002B6439" w:rsidRDefault="00600D25" w:rsidP="00600D25">
            <w:pPr>
              <w:rPr>
                <w:rFonts w:cs="Calibri"/>
                <w:lang w:eastAsia="cs-CZ"/>
              </w:rPr>
            </w:pPr>
            <w:r w:rsidRPr="002B6439">
              <w:rPr>
                <w:rFonts w:cs="Calibri"/>
                <w:lang w:eastAsia="cs-CZ"/>
              </w:rPr>
              <w:t>- z toho skrátený úväzok</w:t>
            </w:r>
          </w:p>
        </w:tc>
        <w:tc>
          <w:tcPr>
            <w:tcW w:w="1520" w:type="dxa"/>
          </w:tcPr>
          <w:p w14:paraId="496BEF47" w14:textId="59F1317C" w:rsidR="00600D25" w:rsidRPr="002B6439" w:rsidRDefault="002B6439" w:rsidP="00600D25">
            <w:pPr>
              <w:jc w:val="center"/>
              <w:rPr>
                <w:rFonts w:eastAsia="Calibri"/>
                <w:lang w:eastAsia="cs-CZ"/>
              </w:rPr>
            </w:pPr>
            <w:r w:rsidRPr="002B6439">
              <w:rPr>
                <w:rFonts w:eastAsia="Calibri"/>
                <w:lang w:eastAsia="cs-CZ"/>
              </w:rPr>
              <w:t>6</w:t>
            </w:r>
          </w:p>
        </w:tc>
      </w:tr>
      <w:bookmarkEnd w:id="1"/>
    </w:tbl>
    <w:p w14:paraId="172AB47B" w14:textId="77777777" w:rsidR="00600D25" w:rsidRPr="002B6439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5C5A931F" w14:textId="77777777" w:rsidR="00600D25" w:rsidRPr="002B6439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19CAEE32" w14:textId="77777777" w:rsidR="00600D25" w:rsidRPr="002B6439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1920B727" w14:textId="77777777" w:rsidR="00600D25" w:rsidRPr="002B6439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171F157B" w14:textId="77777777" w:rsidR="00600D25" w:rsidRPr="002B6439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1E87E002" w14:textId="77777777" w:rsidR="00600D25" w:rsidRPr="002B6439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5DA97BC6" w14:textId="77777777" w:rsidR="00600D25" w:rsidRPr="002B6439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49FE4CF8" w14:textId="77777777" w:rsidR="00600D25" w:rsidRPr="00192C44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EE0000"/>
          <w:kern w:val="0"/>
          <w:sz w:val="26"/>
          <w:szCs w:val="26"/>
          <w:lang w:eastAsia="sk-SK"/>
          <w14:ligatures w14:val="none"/>
        </w:rPr>
      </w:pPr>
    </w:p>
    <w:p w14:paraId="3BDBB177" w14:textId="77777777" w:rsidR="00600D25" w:rsidRPr="00192C44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EE0000"/>
          <w:kern w:val="0"/>
          <w:sz w:val="26"/>
          <w:szCs w:val="26"/>
          <w:lang w:eastAsia="sk-SK"/>
          <w14:ligatures w14:val="none"/>
        </w:rPr>
      </w:pPr>
    </w:p>
    <w:p w14:paraId="7634073B" w14:textId="77777777" w:rsidR="00600D25" w:rsidRPr="00192C44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EE0000"/>
          <w:kern w:val="0"/>
          <w:sz w:val="26"/>
          <w:szCs w:val="26"/>
          <w:lang w:eastAsia="sk-SK"/>
          <w14:ligatures w14:val="none"/>
        </w:rPr>
      </w:pPr>
    </w:p>
    <w:p w14:paraId="45065CF1" w14:textId="77777777" w:rsidR="00600D25" w:rsidRPr="00192C44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EE0000"/>
          <w:kern w:val="0"/>
          <w:sz w:val="26"/>
          <w:szCs w:val="26"/>
          <w:lang w:eastAsia="sk-SK"/>
          <w14:ligatures w14:val="none"/>
        </w:rPr>
      </w:pPr>
    </w:p>
    <w:p w14:paraId="202862CB" w14:textId="77777777" w:rsidR="00600D25" w:rsidRPr="00192C44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EE0000"/>
          <w:kern w:val="0"/>
          <w:sz w:val="26"/>
          <w:szCs w:val="26"/>
          <w:lang w:eastAsia="sk-SK"/>
          <w14:ligatures w14:val="none"/>
        </w:rPr>
      </w:pPr>
    </w:p>
    <w:p w14:paraId="4862C609" w14:textId="77777777" w:rsidR="00600D25" w:rsidRPr="00192C44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EE0000"/>
          <w:kern w:val="0"/>
          <w:sz w:val="26"/>
          <w:szCs w:val="26"/>
          <w:lang w:eastAsia="sk-SK"/>
          <w14:ligatures w14:val="none"/>
        </w:rPr>
      </w:pPr>
    </w:p>
    <w:p w14:paraId="10541B44" w14:textId="77777777" w:rsidR="00600D25" w:rsidRPr="00192C44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EE0000"/>
          <w:kern w:val="0"/>
          <w:sz w:val="26"/>
          <w:szCs w:val="26"/>
          <w:lang w:eastAsia="sk-SK"/>
          <w14:ligatures w14:val="none"/>
        </w:rPr>
      </w:pPr>
    </w:p>
    <w:p w14:paraId="05A6CAEF" w14:textId="77777777" w:rsidR="00600D25" w:rsidRPr="00192C44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EE0000"/>
          <w:kern w:val="0"/>
          <w:sz w:val="26"/>
          <w:szCs w:val="26"/>
          <w:lang w:eastAsia="sk-SK"/>
          <w14:ligatures w14:val="none"/>
        </w:rPr>
      </w:pPr>
    </w:p>
    <w:p w14:paraId="6AC3F462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7A835154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1AD3FBC7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516EC94C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222D57CE" w14:textId="77777777" w:rsidR="00600D25" w:rsidRPr="00600D25" w:rsidRDefault="00600D25" w:rsidP="00600D2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</w:p>
    <w:p w14:paraId="31B7A9A3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6DF397BF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1.4.  Hospodársky výsledok</w:t>
      </w:r>
    </w:p>
    <w:p w14:paraId="0B56494A" w14:textId="0BE18AA7" w:rsidR="00F25F2B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Z účtovnej závierky k súvahovému dňu 31.12.202</w:t>
      </w:r>
      <w:r w:rsidR="008B73B6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vyplýva, že výnosy organizácie v účtovnom období roka 202</w:t>
      </w:r>
      <w:r w:rsidR="008B73B6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predstavovali 1</w:t>
      </w:r>
      <w:r w:rsidR="008B73B6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996 143,30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eur, na svoju prevádzku vynaložila  náklady 1</w:t>
      </w:r>
      <w:r w:rsidR="008B73B6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 939 579,08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 a hospodárenie skončila ziskom </w:t>
      </w:r>
      <w:r w:rsidR="008B73B6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56 564,22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</w:t>
      </w:r>
      <w:r w:rsidR="00030416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r.</w:t>
      </w:r>
    </w:p>
    <w:p w14:paraId="0C6ACD94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3391E936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16DC08CE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50768763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778D86E7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5ECD2ACE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3411B4CA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47DD9658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3E0954E2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2D658CD7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37284865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5F84E6B0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05DB22DE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0ECA6FA2" w14:textId="77777777" w:rsidR="00F25F2B" w:rsidRDefault="00F25F2B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313FD52C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78E1C243" w14:textId="47631946" w:rsidR="00600D25" w:rsidRPr="00600D25" w:rsidRDefault="00600D25" w:rsidP="00600D25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u w:val="single"/>
          <w:lang w:eastAsia="sk-SK"/>
          <w14:ligatures w14:val="none"/>
        </w:rPr>
        <w:lastRenderedPageBreak/>
        <w:t>Účtovná závierka k 31.12.202</w:t>
      </w:r>
      <w:r w:rsidR="008B73B6">
        <w:rPr>
          <w:rFonts w:ascii="Times New Roman" w:eastAsia="Times New Roman" w:hAnsi="Times New Roman" w:cs="Times New Roman"/>
          <w:b/>
          <w:snapToGrid w:val="0"/>
          <w:kern w:val="0"/>
          <w:u w:val="single"/>
          <w:lang w:eastAsia="sk-SK"/>
          <w14:ligatures w14:val="none"/>
        </w:rPr>
        <w:t>5</w:t>
      </w:r>
    </w:p>
    <w:p w14:paraId="07E676E9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2F6C71C8" w14:textId="440D83C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Súvaha organizácie zostavená k </w:t>
      </w:r>
      <w:proofErr w:type="spellStart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závierkovému</w:t>
      </w:r>
      <w:proofErr w:type="spellEnd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dňu 31.12.202</w:t>
      </w:r>
      <w:r w:rsidR="008B73B6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vykazuje nasledovný stav aktív a pasív:</w:t>
      </w:r>
    </w:p>
    <w:p w14:paraId="6E55D4C7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12"/>
          <w:szCs w:val="12"/>
          <w:lang w:eastAsia="sk-SK"/>
          <w14:ligatures w14:val="none"/>
        </w:rPr>
      </w:pPr>
    </w:p>
    <w:p w14:paraId="132CDA74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2.1. Súvaha</w:t>
      </w:r>
    </w:p>
    <w:p w14:paraId="3AC55BEC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600D25" w:rsidRPr="00600D25" w14:paraId="6205864C" w14:textId="77777777" w:rsidTr="001E40D6">
        <w:trPr>
          <w:cantSplit/>
          <w:trHeight w:val="170"/>
        </w:trPr>
        <w:tc>
          <w:tcPr>
            <w:tcW w:w="9356" w:type="dxa"/>
            <w:gridSpan w:val="2"/>
            <w:shd w:val="pct10" w:color="000000" w:fill="FFFFFF"/>
          </w:tcPr>
          <w:p w14:paraId="40644706" w14:textId="7A354F23" w:rsidR="00600D25" w:rsidRPr="00600D25" w:rsidRDefault="00600D25" w:rsidP="00600D25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Súvaha OSS mesta Šaľa k 31.12.202</w:t>
            </w:r>
            <w:r w:rsidR="00736A97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5</w:t>
            </w:r>
          </w:p>
        </w:tc>
      </w:tr>
      <w:tr w:rsidR="00600D25" w:rsidRPr="00600D25" w14:paraId="163C1DED" w14:textId="77777777" w:rsidTr="001E40D6">
        <w:trPr>
          <w:trHeight w:val="170"/>
        </w:trPr>
        <w:tc>
          <w:tcPr>
            <w:tcW w:w="6804" w:type="dxa"/>
          </w:tcPr>
          <w:p w14:paraId="08FDF8A4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 xml:space="preserve">                                               A K T Í V A</w:t>
            </w:r>
          </w:p>
        </w:tc>
        <w:tc>
          <w:tcPr>
            <w:tcW w:w="2552" w:type="dxa"/>
          </w:tcPr>
          <w:p w14:paraId="123855B1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v eur</w:t>
            </w:r>
          </w:p>
        </w:tc>
      </w:tr>
      <w:tr w:rsidR="00600D25" w:rsidRPr="00600D25" w14:paraId="1FD0DD88" w14:textId="77777777" w:rsidTr="001E40D6">
        <w:trPr>
          <w:cantSplit/>
          <w:trHeight w:val="170"/>
        </w:trPr>
        <w:tc>
          <w:tcPr>
            <w:tcW w:w="9356" w:type="dxa"/>
            <w:gridSpan w:val="2"/>
          </w:tcPr>
          <w:p w14:paraId="1B54D089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A. Stále aktíva</w:t>
            </w:r>
          </w:p>
        </w:tc>
      </w:tr>
      <w:tr w:rsidR="00600D25" w:rsidRPr="00600D25" w14:paraId="31B3DD4F" w14:textId="77777777" w:rsidTr="001E40D6">
        <w:trPr>
          <w:trHeight w:val="170"/>
        </w:trPr>
        <w:tc>
          <w:tcPr>
            <w:tcW w:w="6804" w:type="dxa"/>
          </w:tcPr>
          <w:p w14:paraId="2ACF6201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1. Dlhodobý nehmotný majetok</w:t>
            </w:r>
          </w:p>
        </w:tc>
        <w:tc>
          <w:tcPr>
            <w:tcW w:w="2552" w:type="dxa"/>
          </w:tcPr>
          <w:p w14:paraId="70EF91A8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0,00</w:t>
            </w:r>
          </w:p>
        </w:tc>
      </w:tr>
      <w:tr w:rsidR="00600D25" w:rsidRPr="00600D25" w14:paraId="07DC3717" w14:textId="77777777" w:rsidTr="001E40D6">
        <w:trPr>
          <w:trHeight w:val="170"/>
        </w:trPr>
        <w:tc>
          <w:tcPr>
            <w:tcW w:w="6804" w:type="dxa"/>
          </w:tcPr>
          <w:p w14:paraId="5C3DDC2A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2. Dlhodobý hmotný majetok</w:t>
            </w:r>
          </w:p>
        </w:tc>
        <w:tc>
          <w:tcPr>
            <w:tcW w:w="2552" w:type="dxa"/>
          </w:tcPr>
          <w:p w14:paraId="4C342780" w14:textId="0021A4C7" w:rsidR="00600D25" w:rsidRPr="00600D25" w:rsidRDefault="008B73B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48 415,73</w:t>
            </w:r>
          </w:p>
        </w:tc>
      </w:tr>
      <w:tr w:rsidR="00600D25" w:rsidRPr="00600D25" w14:paraId="1E49C5B8" w14:textId="77777777" w:rsidTr="001E40D6">
        <w:trPr>
          <w:cantSplit/>
          <w:trHeight w:val="170"/>
        </w:trPr>
        <w:tc>
          <w:tcPr>
            <w:tcW w:w="9356" w:type="dxa"/>
            <w:gridSpan w:val="2"/>
          </w:tcPr>
          <w:p w14:paraId="263A1BD0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B. Obežný majetok</w:t>
            </w:r>
          </w:p>
        </w:tc>
      </w:tr>
      <w:tr w:rsidR="00600D25" w:rsidRPr="00600D25" w14:paraId="7A0671DE" w14:textId="77777777" w:rsidTr="001E40D6">
        <w:trPr>
          <w:trHeight w:val="170"/>
        </w:trPr>
        <w:tc>
          <w:tcPr>
            <w:tcW w:w="6804" w:type="dxa"/>
          </w:tcPr>
          <w:p w14:paraId="0F32DE71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1. Zásoby</w:t>
            </w:r>
          </w:p>
        </w:tc>
        <w:tc>
          <w:tcPr>
            <w:tcW w:w="2552" w:type="dxa"/>
          </w:tcPr>
          <w:p w14:paraId="2D8C4A2D" w14:textId="3381F81D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  <w:r w:rsidR="008B73B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  <w:r w:rsidRPr="00600D2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,</w:t>
            </w:r>
            <w:r w:rsidR="008B73B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77</w:t>
            </w:r>
          </w:p>
        </w:tc>
      </w:tr>
      <w:tr w:rsidR="00600D25" w:rsidRPr="00600D25" w14:paraId="4F3F37E7" w14:textId="77777777" w:rsidTr="001E40D6">
        <w:trPr>
          <w:trHeight w:val="170"/>
        </w:trPr>
        <w:tc>
          <w:tcPr>
            <w:tcW w:w="6804" w:type="dxa"/>
          </w:tcPr>
          <w:p w14:paraId="644B437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2. Zúčtovanie medzi subjektmi verejnej správy</w:t>
            </w:r>
          </w:p>
        </w:tc>
        <w:tc>
          <w:tcPr>
            <w:tcW w:w="2552" w:type="dxa"/>
          </w:tcPr>
          <w:p w14:paraId="366802C6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0,00</w:t>
            </w:r>
          </w:p>
        </w:tc>
      </w:tr>
      <w:tr w:rsidR="00600D25" w:rsidRPr="00600D25" w14:paraId="3D4D7D28" w14:textId="77777777" w:rsidTr="001E40D6">
        <w:trPr>
          <w:trHeight w:val="170"/>
        </w:trPr>
        <w:tc>
          <w:tcPr>
            <w:tcW w:w="6804" w:type="dxa"/>
          </w:tcPr>
          <w:p w14:paraId="475067D1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3. Pohľadávky</w:t>
            </w:r>
          </w:p>
        </w:tc>
        <w:tc>
          <w:tcPr>
            <w:tcW w:w="2552" w:type="dxa"/>
          </w:tcPr>
          <w:p w14:paraId="72ABA107" w14:textId="786A0DFD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</w:t>
            </w:r>
            <w:r w:rsidR="008B73B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5 778,63</w:t>
            </w:r>
          </w:p>
        </w:tc>
      </w:tr>
      <w:tr w:rsidR="00600D25" w:rsidRPr="00600D25" w14:paraId="5CECEC28" w14:textId="77777777" w:rsidTr="001E40D6">
        <w:trPr>
          <w:trHeight w:val="170"/>
        </w:trPr>
        <w:tc>
          <w:tcPr>
            <w:tcW w:w="6804" w:type="dxa"/>
          </w:tcPr>
          <w:p w14:paraId="60C74BDC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4. Finančný majetok</w:t>
            </w:r>
          </w:p>
        </w:tc>
        <w:tc>
          <w:tcPr>
            <w:tcW w:w="2552" w:type="dxa"/>
          </w:tcPr>
          <w:p w14:paraId="58B61914" w14:textId="694B61D1" w:rsidR="00600D25" w:rsidRPr="00600D25" w:rsidRDefault="008B73B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776 723,32</w:t>
            </w:r>
          </w:p>
        </w:tc>
      </w:tr>
      <w:tr w:rsidR="00600D25" w:rsidRPr="00600D25" w14:paraId="6F53D4DA" w14:textId="77777777" w:rsidTr="001E40D6">
        <w:trPr>
          <w:trHeight w:val="170"/>
        </w:trPr>
        <w:tc>
          <w:tcPr>
            <w:tcW w:w="6804" w:type="dxa"/>
            <w:tcBorders>
              <w:bottom w:val="single" w:sz="4" w:space="0" w:color="auto"/>
            </w:tcBorders>
          </w:tcPr>
          <w:p w14:paraId="082C96D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5. Časové rozlíšenie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A3ADEB" w14:textId="74710AA1" w:rsidR="00600D25" w:rsidRPr="00600D25" w:rsidRDefault="008B73B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3 393,88</w:t>
            </w:r>
          </w:p>
        </w:tc>
      </w:tr>
      <w:tr w:rsidR="00600D25" w:rsidRPr="00600D25" w14:paraId="785A94CF" w14:textId="77777777" w:rsidTr="001E40D6">
        <w:trPr>
          <w:trHeight w:val="136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E19B025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ind w:left="284"/>
              <w:jc w:val="both"/>
              <w:outlineLvl w:val="7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Aktíva celkom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A876C82" w14:textId="3D7FF9AA" w:rsidR="00600D25" w:rsidRPr="00600D25" w:rsidRDefault="006C126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  <w:t>844 422,33</w:t>
            </w:r>
          </w:p>
        </w:tc>
      </w:tr>
      <w:tr w:rsidR="00600D25" w:rsidRPr="00600D25" w14:paraId="4C79AEC1" w14:textId="77777777" w:rsidTr="001E40D6">
        <w:trPr>
          <w:cantSplit/>
          <w:trHeight w:val="170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460BC462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P A S Í V A</w:t>
            </w:r>
          </w:p>
        </w:tc>
      </w:tr>
      <w:tr w:rsidR="00600D25" w:rsidRPr="00600D25" w14:paraId="60ACA506" w14:textId="77777777" w:rsidTr="001E40D6">
        <w:trPr>
          <w:cantSplit/>
          <w:trHeight w:val="170"/>
        </w:trPr>
        <w:tc>
          <w:tcPr>
            <w:tcW w:w="9356" w:type="dxa"/>
            <w:gridSpan w:val="2"/>
          </w:tcPr>
          <w:p w14:paraId="73320311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C. Vlastné zdroje krytia</w:t>
            </w:r>
          </w:p>
        </w:tc>
      </w:tr>
      <w:tr w:rsidR="00600D25" w:rsidRPr="00600D25" w14:paraId="04F882DA" w14:textId="77777777" w:rsidTr="001E40D6">
        <w:trPr>
          <w:trHeight w:val="170"/>
        </w:trPr>
        <w:tc>
          <w:tcPr>
            <w:tcW w:w="6804" w:type="dxa"/>
          </w:tcPr>
          <w:p w14:paraId="5A43CF2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1.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Nevysporiadaný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výsledok hospodárenia minulých rokov</w:t>
            </w:r>
          </w:p>
        </w:tc>
        <w:tc>
          <w:tcPr>
            <w:tcW w:w="2552" w:type="dxa"/>
            <w:vAlign w:val="center"/>
          </w:tcPr>
          <w:p w14:paraId="766E6A7F" w14:textId="4308D237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5 476,63</w:t>
            </w:r>
          </w:p>
        </w:tc>
      </w:tr>
      <w:tr w:rsidR="00600D25" w:rsidRPr="00600D25" w14:paraId="5947FCEA" w14:textId="77777777" w:rsidTr="001E40D6">
        <w:trPr>
          <w:trHeight w:val="170"/>
        </w:trPr>
        <w:tc>
          <w:tcPr>
            <w:tcW w:w="6804" w:type="dxa"/>
          </w:tcPr>
          <w:p w14:paraId="4CC08A4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2. Peňažné fondy</w:t>
            </w:r>
          </w:p>
        </w:tc>
        <w:tc>
          <w:tcPr>
            <w:tcW w:w="2552" w:type="dxa"/>
            <w:vAlign w:val="bottom"/>
          </w:tcPr>
          <w:p w14:paraId="1185E8FD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0,00</w:t>
            </w:r>
          </w:p>
        </w:tc>
      </w:tr>
      <w:tr w:rsidR="00600D25" w:rsidRPr="00600D25" w14:paraId="7FFD6E33" w14:textId="77777777" w:rsidTr="001E40D6">
        <w:trPr>
          <w:trHeight w:val="170"/>
        </w:trPr>
        <w:tc>
          <w:tcPr>
            <w:tcW w:w="6804" w:type="dxa"/>
          </w:tcPr>
          <w:p w14:paraId="39BE7007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3. Hospodársky výsledok bežného účtovného obdobia</w:t>
            </w:r>
          </w:p>
        </w:tc>
        <w:tc>
          <w:tcPr>
            <w:tcW w:w="2552" w:type="dxa"/>
            <w:vAlign w:val="bottom"/>
          </w:tcPr>
          <w:p w14:paraId="59DCA045" w14:textId="67847C62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56 564,22</w:t>
            </w:r>
          </w:p>
        </w:tc>
      </w:tr>
      <w:tr w:rsidR="00600D25" w:rsidRPr="00600D25" w14:paraId="2B18165B" w14:textId="77777777" w:rsidTr="001E40D6">
        <w:trPr>
          <w:cantSplit/>
          <w:trHeight w:val="170"/>
        </w:trPr>
        <w:tc>
          <w:tcPr>
            <w:tcW w:w="9356" w:type="dxa"/>
            <w:gridSpan w:val="2"/>
          </w:tcPr>
          <w:p w14:paraId="38799363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D. Záväzky (cudzie zdroje)</w:t>
            </w:r>
          </w:p>
        </w:tc>
      </w:tr>
      <w:tr w:rsidR="00600D25" w:rsidRPr="00600D25" w14:paraId="5F76BC68" w14:textId="77777777" w:rsidTr="001E40D6">
        <w:trPr>
          <w:trHeight w:val="170"/>
        </w:trPr>
        <w:tc>
          <w:tcPr>
            <w:tcW w:w="6804" w:type="dxa"/>
          </w:tcPr>
          <w:p w14:paraId="561E6F48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1. Zúčtovanie transferov rozpočtu obce a VÚC</w:t>
            </w:r>
          </w:p>
        </w:tc>
        <w:tc>
          <w:tcPr>
            <w:tcW w:w="2552" w:type="dxa"/>
            <w:vAlign w:val="bottom"/>
          </w:tcPr>
          <w:p w14:paraId="68A00F45" w14:textId="0EA3A827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588 384,35</w:t>
            </w:r>
          </w:p>
        </w:tc>
      </w:tr>
      <w:tr w:rsidR="00600D25" w:rsidRPr="00600D25" w14:paraId="123E2170" w14:textId="77777777" w:rsidTr="001E40D6">
        <w:trPr>
          <w:trHeight w:val="170"/>
        </w:trPr>
        <w:tc>
          <w:tcPr>
            <w:tcW w:w="6804" w:type="dxa"/>
          </w:tcPr>
          <w:p w14:paraId="6926C2A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2. Záväzky zo sociálneho fondu</w:t>
            </w:r>
          </w:p>
        </w:tc>
        <w:tc>
          <w:tcPr>
            <w:tcW w:w="2552" w:type="dxa"/>
            <w:vAlign w:val="bottom"/>
          </w:tcPr>
          <w:p w14:paraId="0F06C848" w14:textId="4190278F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3 088,05</w:t>
            </w:r>
          </w:p>
        </w:tc>
      </w:tr>
      <w:tr w:rsidR="00600D25" w:rsidRPr="00600D25" w14:paraId="229EFC7D" w14:textId="77777777" w:rsidTr="001E40D6">
        <w:trPr>
          <w:trHeight w:val="170"/>
        </w:trPr>
        <w:tc>
          <w:tcPr>
            <w:tcW w:w="6804" w:type="dxa"/>
          </w:tcPr>
          <w:p w14:paraId="749590C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3. Záväzky z obchodného styku</w:t>
            </w:r>
          </w:p>
        </w:tc>
        <w:tc>
          <w:tcPr>
            <w:tcW w:w="2552" w:type="dxa"/>
            <w:vAlign w:val="bottom"/>
          </w:tcPr>
          <w:p w14:paraId="28DF8932" w14:textId="00DA494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</w:t>
            </w:r>
            <w:r w:rsidR="006C126D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4 157,25</w:t>
            </w:r>
          </w:p>
        </w:tc>
      </w:tr>
      <w:tr w:rsidR="00600D25" w:rsidRPr="00600D25" w14:paraId="2E649C9F" w14:textId="77777777" w:rsidTr="001E40D6">
        <w:trPr>
          <w:trHeight w:val="170"/>
        </w:trPr>
        <w:tc>
          <w:tcPr>
            <w:tcW w:w="6804" w:type="dxa"/>
          </w:tcPr>
          <w:p w14:paraId="4848F92A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4. Prijaté preddavky</w:t>
            </w:r>
          </w:p>
        </w:tc>
        <w:tc>
          <w:tcPr>
            <w:tcW w:w="2552" w:type="dxa"/>
            <w:vAlign w:val="bottom"/>
          </w:tcPr>
          <w:p w14:paraId="328B8B1D" w14:textId="28CABB4A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7 677,53</w:t>
            </w:r>
          </w:p>
        </w:tc>
      </w:tr>
      <w:tr w:rsidR="00600D25" w:rsidRPr="00600D25" w14:paraId="0944EA50" w14:textId="77777777" w:rsidTr="001E40D6">
        <w:trPr>
          <w:trHeight w:val="170"/>
        </w:trPr>
        <w:tc>
          <w:tcPr>
            <w:tcW w:w="6804" w:type="dxa"/>
          </w:tcPr>
          <w:p w14:paraId="64D9455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5. Záväzky voči zamestnancom</w:t>
            </w:r>
          </w:p>
        </w:tc>
        <w:tc>
          <w:tcPr>
            <w:tcW w:w="2552" w:type="dxa"/>
            <w:vAlign w:val="bottom"/>
          </w:tcPr>
          <w:p w14:paraId="7E471D88" w14:textId="333A4B52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100 835,43</w:t>
            </w:r>
          </w:p>
        </w:tc>
      </w:tr>
      <w:tr w:rsidR="00600D25" w:rsidRPr="00600D25" w14:paraId="6B78D9B9" w14:textId="77777777" w:rsidTr="001E40D6">
        <w:trPr>
          <w:trHeight w:val="170"/>
        </w:trPr>
        <w:tc>
          <w:tcPr>
            <w:tcW w:w="6804" w:type="dxa"/>
          </w:tcPr>
          <w:p w14:paraId="33DDB4F0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6. Záväzky voči inštitúciám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sociál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. zabezpečenia a daňové záväzky</w:t>
            </w:r>
          </w:p>
        </w:tc>
        <w:tc>
          <w:tcPr>
            <w:tcW w:w="2552" w:type="dxa"/>
            <w:vAlign w:val="bottom"/>
          </w:tcPr>
          <w:p w14:paraId="5B7325AA" w14:textId="67EAD936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52 263,82</w:t>
            </w:r>
          </w:p>
        </w:tc>
      </w:tr>
      <w:tr w:rsidR="00600D25" w:rsidRPr="00600D25" w14:paraId="214BF3C5" w14:textId="77777777" w:rsidTr="001E40D6">
        <w:trPr>
          <w:trHeight w:val="170"/>
        </w:trPr>
        <w:tc>
          <w:tcPr>
            <w:tcW w:w="6804" w:type="dxa"/>
            <w:tcBorders>
              <w:bottom w:val="single" w:sz="4" w:space="0" w:color="auto"/>
            </w:tcBorders>
          </w:tcPr>
          <w:p w14:paraId="16458EC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7. Ostatné priame dane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583832C" w14:textId="21ACCBCE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15 183,46</w:t>
            </w:r>
          </w:p>
        </w:tc>
      </w:tr>
      <w:tr w:rsidR="00600D25" w:rsidRPr="00600D25" w14:paraId="6EB336BE" w14:textId="77777777" w:rsidTr="001E40D6">
        <w:trPr>
          <w:trHeight w:val="170"/>
        </w:trPr>
        <w:tc>
          <w:tcPr>
            <w:tcW w:w="6804" w:type="dxa"/>
            <w:tcBorders>
              <w:bottom w:val="single" w:sz="4" w:space="0" w:color="auto"/>
            </w:tcBorders>
          </w:tcPr>
          <w:p w14:paraId="79D39CA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8. Transfery a ostatné zúčtovania so subjektmi mimo verejnej správy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62E0644" w14:textId="58E1B014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150,00</w:t>
            </w:r>
          </w:p>
        </w:tc>
      </w:tr>
      <w:tr w:rsidR="00600D25" w:rsidRPr="00600D25" w14:paraId="53492944" w14:textId="77777777" w:rsidTr="001E40D6">
        <w:trPr>
          <w:trHeight w:val="170"/>
        </w:trPr>
        <w:tc>
          <w:tcPr>
            <w:tcW w:w="6804" w:type="dxa"/>
            <w:tcBorders>
              <w:bottom w:val="single" w:sz="4" w:space="0" w:color="auto"/>
            </w:tcBorders>
          </w:tcPr>
          <w:p w14:paraId="6C480145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9. Iné záväzky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165A3C9" w14:textId="20CEE4A5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252,95</w:t>
            </w:r>
          </w:p>
        </w:tc>
      </w:tr>
      <w:tr w:rsidR="00600D25" w:rsidRPr="00600D25" w14:paraId="4417790E" w14:textId="77777777" w:rsidTr="001E40D6">
        <w:trPr>
          <w:trHeight w:val="170"/>
        </w:trPr>
        <w:tc>
          <w:tcPr>
            <w:tcW w:w="6804" w:type="dxa"/>
            <w:tcBorders>
              <w:bottom w:val="single" w:sz="4" w:space="0" w:color="auto"/>
            </w:tcBorders>
          </w:tcPr>
          <w:p w14:paraId="38C0E7FA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10. Časové rozlíšenie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B90263A" w14:textId="47D77E66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</w:t>
            </w:r>
            <w:r w:rsidR="006C126D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88,64</w:t>
            </w:r>
          </w:p>
        </w:tc>
      </w:tr>
      <w:tr w:rsidR="00600D25" w:rsidRPr="00600D25" w14:paraId="23056724" w14:textId="77777777" w:rsidTr="001E40D6">
        <w:trPr>
          <w:trHeight w:val="170"/>
        </w:trPr>
        <w:tc>
          <w:tcPr>
            <w:tcW w:w="6804" w:type="dxa"/>
            <w:tcBorders>
              <w:top w:val="single" w:sz="4" w:space="0" w:color="auto"/>
              <w:bottom w:val="single" w:sz="8" w:space="0" w:color="auto"/>
            </w:tcBorders>
            <w:shd w:val="clear" w:color="auto" w:fill="E0E0E0"/>
          </w:tcPr>
          <w:p w14:paraId="538BDCD6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ind w:left="284"/>
              <w:jc w:val="both"/>
              <w:outlineLvl w:val="7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Pasíva celkom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auto"/>
            </w:tcBorders>
            <w:shd w:val="clear" w:color="auto" w:fill="E0E0E0"/>
          </w:tcPr>
          <w:p w14:paraId="37A3D3E9" w14:textId="0C5F4252" w:rsidR="00600D25" w:rsidRPr="00600D25" w:rsidRDefault="006C126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  <w:t>844 422,33</w:t>
            </w:r>
          </w:p>
        </w:tc>
      </w:tr>
    </w:tbl>
    <w:p w14:paraId="21528D39" w14:textId="7777777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1CF612B4" w14:textId="29298648" w:rsidR="00F25F2B" w:rsidRDefault="00600D25" w:rsidP="00F25F2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Pozitívom je skutočnosť, že organizácia k súvahovému dňu nemá žiadne záväzky z obchodného styku po lehote splatnosti. Organizácia</w:t>
      </w:r>
      <w:r w:rsidR="006C126D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nie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je zaťažená neuhradenou stratou z predchádzajúcich účtovných období. Na účte 428 </w:t>
      </w:r>
      <w:proofErr w:type="spellStart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nevysporiadaný</w:t>
      </w:r>
      <w:proofErr w:type="spellEnd"/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výsledok hospodárenia minulých rokov má </w:t>
      </w:r>
      <w:r w:rsidR="006C126D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kladné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saldo vo výške </w:t>
      </w:r>
      <w:r w:rsidR="006C126D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5 476,63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</w:t>
      </w:r>
      <w:r w:rsidR="00EA575B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r</w:t>
      </w:r>
    </w:p>
    <w:p w14:paraId="23CD992B" w14:textId="77777777" w:rsidR="00F25F2B" w:rsidRDefault="00F25F2B" w:rsidP="00F25F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5A548FAB" w14:textId="77777777" w:rsidR="00F25F2B" w:rsidRDefault="00F25F2B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3C4C262F" w14:textId="77777777" w:rsidR="00F25F2B" w:rsidRDefault="00F25F2B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18025083" w14:textId="77777777" w:rsidR="00F25F2B" w:rsidRDefault="00F25F2B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01FC66F6" w14:textId="77777777" w:rsidR="00F25F2B" w:rsidRDefault="00F25F2B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5A89994D" w14:textId="77777777" w:rsidR="00F25F2B" w:rsidRDefault="00F25F2B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4B81B610" w14:textId="77777777" w:rsidR="00F25F2B" w:rsidRDefault="00F25F2B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7061AE1A" w14:textId="77777777" w:rsidR="003F2C81" w:rsidRDefault="003F2C81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1F1AF94B" w14:textId="77777777" w:rsidR="003F2C81" w:rsidRDefault="003F2C81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21AA8BC6" w14:textId="77777777" w:rsidR="003F2C81" w:rsidRPr="00600D25" w:rsidRDefault="003F2C81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330F27AE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lastRenderedPageBreak/>
        <w:t>2.2. Výkaz ziskov a strát</w:t>
      </w:r>
    </w:p>
    <w:p w14:paraId="67721DF8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tbl>
      <w:tblPr>
        <w:tblpPr w:leftFromText="141" w:rightFromText="141" w:vertAnchor="text" w:horzAnchor="margin" w:tblpY="71"/>
        <w:tblW w:w="9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600D25" w:rsidRPr="00600D25" w14:paraId="0498B572" w14:textId="77777777" w:rsidTr="001E40D6">
        <w:trPr>
          <w:cantSplit/>
        </w:trPr>
        <w:tc>
          <w:tcPr>
            <w:tcW w:w="9356" w:type="dxa"/>
            <w:gridSpan w:val="2"/>
            <w:shd w:val="pct10" w:color="000000" w:fill="FFFFFF"/>
          </w:tcPr>
          <w:p w14:paraId="1FF4922E" w14:textId="44BA8FD4" w:rsidR="00600D25" w:rsidRPr="00600D25" w:rsidRDefault="00600D25" w:rsidP="00600D25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Výkaz ziskov a strát k 31.12.202</w:t>
            </w:r>
            <w:r w:rsidR="00736A97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5</w:t>
            </w:r>
          </w:p>
        </w:tc>
      </w:tr>
      <w:tr w:rsidR="00600D25" w:rsidRPr="00600D25" w14:paraId="690A6ACC" w14:textId="77777777" w:rsidTr="001E40D6">
        <w:tc>
          <w:tcPr>
            <w:tcW w:w="6804" w:type="dxa"/>
          </w:tcPr>
          <w:p w14:paraId="71759BDF" w14:textId="77777777" w:rsidR="00600D25" w:rsidRPr="00600D25" w:rsidRDefault="00600D25" w:rsidP="00600D25">
            <w:pPr>
              <w:keepNext/>
              <w:widowControl w:val="0"/>
              <w:tabs>
                <w:tab w:val="left" w:pos="2410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V Ý N O S Y</w:t>
            </w:r>
          </w:p>
        </w:tc>
        <w:tc>
          <w:tcPr>
            <w:tcW w:w="2552" w:type="dxa"/>
          </w:tcPr>
          <w:p w14:paraId="47E9A276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lang w:eastAsia="sk-SK"/>
                <w14:ligatures w14:val="none"/>
              </w:rPr>
              <w:t>v eur</w:t>
            </w:r>
          </w:p>
        </w:tc>
      </w:tr>
      <w:tr w:rsidR="00600D25" w:rsidRPr="00600D25" w14:paraId="3BDF6709" w14:textId="77777777" w:rsidTr="001E40D6">
        <w:tc>
          <w:tcPr>
            <w:tcW w:w="6804" w:type="dxa"/>
          </w:tcPr>
          <w:p w14:paraId="4FAFFD75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1. Tržby za predaj služieb</w:t>
            </w:r>
          </w:p>
        </w:tc>
        <w:tc>
          <w:tcPr>
            <w:tcW w:w="2552" w:type="dxa"/>
          </w:tcPr>
          <w:p w14:paraId="2D9B5A2E" w14:textId="00E19ED1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</w:t>
            </w:r>
            <w:r w:rsidR="00736A9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16 768,46</w:t>
            </w:r>
          </w:p>
        </w:tc>
      </w:tr>
      <w:tr w:rsidR="00600D25" w:rsidRPr="00600D25" w14:paraId="4ED3CC9A" w14:textId="77777777" w:rsidTr="001E40D6">
        <w:tc>
          <w:tcPr>
            <w:tcW w:w="6804" w:type="dxa"/>
          </w:tcPr>
          <w:p w14:paraId="0480935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2. Ostatné prevádzkové výnosy</w:t>
            </w:r>
          </w:p>
        </w:tc>
        <w:tc>
          <w:tcPr>
            <w:tcW w:w="2552" w:type="dxa"/>
          </w:tcPr>
          <w:p w14:paraId="53A07C77" w14:textId="05980B18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6 838,72</w:t>
            </w:r>
          </w:p>
        </w:tc>
      </w:tr>
      <w:tr w:rsidR="00600D25" w:rsidRPr="00600D25" w14:paraId="560D4266" w14:textId="77777777" w:rsidTr="001E40D6">
        <w:tc>
          <w:tcPr>
            <w:tcW w:w="6804" w:type="dxa"/>
          </w:tcPr>
          <w:p w14:paraId="2E5D14F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3. Prevádzkové dotácie – transfery z rozpočtu mesta</w:t>
            </w:r>
          </w:p>
        </w:tc>
        <w:tc>
          <w:tcPr>
            <w:tcW w:w="2552" w:type="dxa"/>
          </w:tcPr>
          <w:p w14:paraId="43F9826C" w14:textId="196BAEE6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480 300</w:t>
            </w:r>
            <w:r w:rsidR="00600D25"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,00</w:t>
            </w:r>
          </w:p>
        </w:tc>
      </w:tr>
      <w:tr w:rsidR="00600D25" w:rsidRPr="00600D25" w14:paraId="6FD09125" w14:textId="77777777" w:rsidTr="001E40D6">
        <w:tc>
          <w:tcPr>
            <w:tcW w:w="6804" w:type="dxa"/>
          </w:tcPr>
          <w:p w14:paraId="55B922B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4. Bežné transfery z rozpočtu mesta – dotácia MPSVR SR </w:t>
            </w:r>
          </w:p>
        </w:tc>
        <w:tc>
          <w:tcPr>
            <w:tcW w:w="2552" w:type="dxa"/>
          </w:tcPr>
          <w:p w14:paraId="3A7684C7" w14:textId="6EFA56CE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509 828,16</w:t>
            </w:r>
          </w:p>
        </w:tc>
      </w:tr>
      <w:tr w:rsidR="00600D25" w:rsidRPr="00600D25" w14:paraId="02C80375" w14:textId="77777777" w:rsidTr="001E40D6">
        <w:tc>
          <w:tcPr>
            <w:tcW w:w="6804" w:type="dxa"/>
          </w:tcPr>
          <w:p w14:paraId="2F5D23E4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5. Transfery zo ŠR (IA MPSVR SR, ÚPSVaR)</w:t>
            </w:r>
          </w:p>
        </w:tc>
        <w:tc>
          <w:tcPr>
            <w:tcW w:w="2552" w:type="dxa"/>
          </w:tcPr>
          <w:p w14:paraId="2336A797" w14:textId="10994724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662 946,95</w:t>
            </w:r>
          </w:p>
        </w:tc>
      </w:tr>
      <w:tr w:rsidR="00600D25" w:rsidRPr="00600D25" w14:paraId="4803F26A" w14:textId="77777777" w:rsidTr="001E40D6">
        <w:tc>
          <w:tcPr>
            <w:tcW w:w="6804" w:type="dxa"/>
          </w:tcPr>
          <w:p w14:paraId="4E394A70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6. Príjmy s kapitálových transferov</w:t>
            </w:r>
          </w:p>
        </w:tc>
        <w:tc>
          <w:tcPr>
            <w:tcW w:w="2552" w:type="dxa"/>
          </w:tcPr>
          <w:p w14:paraId="06E9879B" w14:textId="6ED60340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</w:t>
            </w:r>
            <w:r w:rsidR="00736A9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3 657,31</w:t>
            </w:r>
          </w:p>
        </w:tc>
      </w:tr>
      <w:tr w:rsidR="00600D25" w:rsidRPr="00600D25" w14:paraId="39F27E4B" w14:textId="77777777" w:rsidTr="001E40D6">
        <w:tc>
          <w:tcPr>
            <w:tcW w:w="6804" w:type="dxa"/>
            <w:tcBorders>
              <w:bottom w:val="single" w:sz="4" w:space="0" w:color="auto"/>
            </w:tcBorders>
          </w:tcPr>
          <w:p w14:paraId="5A77B3A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7. Bežné transfery od ostatných subjektov mimo VS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351EFC" w14:textId="2FBD0967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5 803,70</w:t>
            </w:r>
          </w:p>
        </w:tc>
      </w:tr>
      <w:tr w:rsidR="00600D25" w:rsidRPr="00600D25" w14:paraId="7CE2D6BE" w14:textId="77777777" w:rsidTr="001E40D6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6E3C76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8. Zúčtovanie ostatných opravných položiek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prevádz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. činnosti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B66AC0B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0</w:t>
            </w:r>
          </w:p>
        </w:tc>
      </w:tr>
      <w:tr w:rsidR="00600D25" w:rsidRPr="00600D25" w14:paraId="54312248" w14:textId="77777777" w:rsidTr="001E40D6">
        <w:tc>
          <w:tcPr>
            <w:tcW w:w="6804" w:type="dxa"/>
            <w:tcBorders>
              <w:top w:val="single" w:sz="4" w:space="0" w:color="auto"/>
            </w:tcBorders>
            <w:shd w:val="pct5" w:color="000000" w:fill="FFFFFF"/>
          </w:tcPr>
          <w:p w14:paraId="2555326F" w14:textId="77777777" w:rsidR="00600D25" w:rsidRPr="00600D25" w:rsidRDefault="00600D25" w:rsidP="00600D25">
            <w:pPr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 xml:space="preserve"> Príjmy spolu: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pct5" w:color="000000" w:fill="FFFFFF"/>
          </w:tcPr>
          <w:p w14:paraId="507C8618" w14:textId="0BB62C83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1</w:t>
            </w:r>
            <w:r w:rsidR="00736A97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 996 143,30</w:t>
            </w:r>
          </w:p>
        </w:tc>
      </w:tr>
      <w:tr w:rsidR="00600D25" w:rsidRPr="00600D25" w14:paraId="337533A3" w14:textId="77777777" w:rsidTr="001E40D6">
        <w:tc>
          <w:tcPr>
            <w:tcW w:w="9356" w:type="dxa"/>
            <w:gridSpan w:val="2"/>
          </w:tcPr>
          <w:p w14:paraId="7BFCFCA5" w14:textId="77777777" w:rsidR="00600D25" w:rsidRPr="00600D25" w:rsidRDefault="00600D25" w:rsidP="00600D25">
            <w:pPr>
              <w:widowControl w:val="0"/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                                           </w:t>
            </w:r>
            <w:r w:rsidRPr="00600D25">
              <w:rPr>
                <w:rFonts w:ascii="Times New Roman" w:eastAsia="Times New Roman" w:hAnsi="Times New Roman" w:cs="Times New Roman"/>
                <w:b/>
                <w:kern w:val="0"/>
                <w:lang w:eastAsia="cs-CZ"/>
                <w14:ligatures w14:val="none"/>
              </w:rPr>
              <w:t>N Á K L A D Y</w:t>
            </w:r>
          </w:p>
        </w:tc>
      </w:tr>
      <w:tr w:rsidR="00600D25" w:rsidRPr="00600D25" w14:paraId="5422203D" w14:textId="77777777" w:rsidTr="001E40D6">
        <w:tc>
          <w:tcPr>
            <w:tcW w:w="6804" w:type="dxa"/>
          </w:tcPr>
          <w:p w14:paraId="324ACB0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  9. Spotrebované nákupy</w:t>
            </w:r>
          </w:p>
        </w:tc>
        <w:tc>
          <w:tcPr>
            <w:tcW w:w="2552" w:type="dxa"/>
          </w:tcPr>
          <w:p w14:paraId="7A5CC5ED" w14:textId="6C40F7B6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131 342,25</w:t>
            </w:r>
          </w:p>
        </w:tc>
      </w:tr>
      <w:tr w:rsidR="00600D25" w:rsidRPr="00600D25" w14:paraId="15BEF59A" w14:textId="77777777" w:rsidTr="001E40D6">
        <w:tc>
          <w:tcPr>
            <w:tcW w:w="6804" w:type="dxa"/>
          </w:tcPr>
          <w:p w14:paraId="3C3BA9D7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10. Služby</w:t>
            </w:r>
          </w:p>
        </w:tc>
        <w:tc>
          <w:tcPr>
            <w:tcW w:w="2552" w:type="dxa"/>
          </w:tcPr>
          <w:p w14:paraId="57EF633D" w14:textId="43A2A2D0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123 010,22</w:t>
            </w:r>
          </w:p>
        </w:tc>
      </w:tr>
      <w:tr w:rsidR="00600D25" w:rsidRPr="00600D25" w14:paraId="7BB28638" w14:textId="77777777" w:rsidTr="001E40D6">
        <w:tc>
          <w:tcPr>
            <w:tcW w:w="6804" w:type="dxa"/>
          </w:tcPr>
          <w:p w14:paraId="59E0D1A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11. Osobné náklady</w:t>
            </w:r>
          </w:p>
        </w:tc>
        <w:tc>
          <w:tcPr>
            <w:tcW w:w="2552" w:type="dxa"/>
          </w:tcPr>
          <w:p w14:paraId="20D73900" w14:textId="77B38C4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1 </w:t>
            </w:r>
            <w:r w:rsidR="00736A9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6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62</w:t>
            </w:r>
            <w:r w:rsidR="00736A9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 857,81</w:t>
            </w:r>
          </w:p>
        </w:tc>
      </w:tr>
      <w:tr w:rsidR="00600D25" w:rsidRPr="00600D25" w14:paraId="1431D65B" w14:textId="77777777" w:rsidTr="001E40D6">
        <w:tc>
          <w:tcPr>
            <w:tcW w:w="6804" w:type="dxa"/>
          </w:tcPr>
          <w:p w14:paraId="0AD40EA7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12. Dane a poplatky  </w:t>
            </w:r>
          </w:p>
        </w:tc>
        <w:tc>
          <w:tcPr>
            <w:tcW w:w="2552" w:type="dxa"/>
          </w:tcPr>
          <w:p w14:paraId="0442DD56" w14:textId="282CEBA8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2 958,70</w:t>
            </w:r>
          </w:p>
        </w:tc>
      </w:tr>
      <w:tr w:rsidR="00600D25" w:rsidRPr="00600D25" w14:paraId="1A5330DA" w14:textId="77777777" w:rsidTr="001E40D6">
        <w:trPr>
          <w:trHeight w:val="70"/>
        </w:trPr>
        <w:tc>
          <w:tcPr>
            <w:tcW w:w="6804" w:type="dxa"/>
          </w:tcPr>
          <w:p w14:paraId="56F917A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13. Ostatné náklady na prevádzkovú činnosť</w:t>
            </w:r>
          </w:p>
        </w:tc>
        <w:tc>
          <w:tcPr>
            <w:tcW w:w="2552" w:type="dxa"/>
          </w:tcPr>
          <w:p w14:paraId="2D0E5803" w14:textId="4DA868E3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</w:t>
            </w:r>
            <w:r w:rsidR="00736A9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 507,51</w:t>
            </w:r>
          </w:p>
        </w:tc>
      </w:tr>
      <w:tr w:rsidR="00600D25" w:rsidRPr="00600D25" w14:paraId="6BED8DE8" w14:textId="77777777" w:rsidTr="001E40D6">
        <w:trPr>
          <w:trHeight w:val="70"/>
        </w:trPr>
        <w:tc>
          <w:tcPr>
            <w:tcW w:w="6804" w:type="dxa"/>
          </w:tcPr>
          <w:p w14:paraId="0485D2CC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14. Odpisy hmotného investičného majetku</w:t>
            </w:r>
          </w:p>
        </w:tc>
        <w:tc>
          <w:tcPr>
            <w:tcW w:w="2552" w:type="dxa"/>
          </w:tcPr>
          <w:p w14:paraId="1CF4870C" w14:textId="225BA90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</w:t>
            </w:r>
            <w:r w:rsidR="00736A97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3 657,31</w:t>
            </w:r>
          </w:p>
        </w:tc>
      </w:tr>
      <w:tr w:rsidR="00600D25" w:rsidRPr="00600D25" w14:paraId="03E5D9F8" w14:textId="77777777" w:rsidTr="001E40D6">
        <w:tc>
          <w:tcPr>
            <w:tcW w:w="6804" w:type="dxa"/>
          </w:tcPr>
          <w:p w14:paraId="1369E01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15. Odpis pohľadávky</w:t>
            </w:r>
          </w:p>
        </w:tc>
        <w:tc>
          <w:tcPr>
            <w:tcW w:w="2552" w:type="dxa"/>
          </w:tcPr>
          <w:p w14:paraId="5FC7827D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0</w:t>
            </w:r>
          </w:p>
        </w:tc>
      </w:tr>
      <w:tr w:rsidR="00600D25" w:rsidRPr="00600D25" w14:paraId="1CF514D9" w14:textId="77777777" w:rsidTr="001E40D6">
        <w:tc>
          <w:tcPr>
            <w:tcW w:w="6804" w:type="dxa"/>
          </w:tcPr>
          <w:p w14:paraId="23E7A96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16. Odpis rezervy a opravných položiek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prevádz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. a fin. činnosti</w:t>
            </w:r>
          </w:p>
        </w:tc>
        <w:tc>
          <w:tcPr>
            <w:tcW w:w="2552" w:type="dxa"/>
          </w:tcPr>
          <w:p w14:paraId="095BAC7E" w14:textId="7ED4BB40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1 765,42</w:t>
            </w:r>
          </w:p>
        </w:tc>
      </w:tr>
      <w:tr w:rsidR="00600D25" w:rsidRPr="00600D25" w14:paraId="327F9B96" w14:textId="77777777" w:rsidTr="001E40D6">
        <w:tc>
          <w:tcPr>
            <w:tcW w:w="6804" w:type="dxa"/>
          </w:tcPr>
          <w:p w14:paraId="012D8FB8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17. Ostatné finančné náklady</w:t>
            </w:r>
          </w:p>
        </w:tc>
        <w:tc>
          <w:tcPr>
            <w:tcW w:w="2552" w:type="dxa"/>
          </w:tcPr>
          <w:p w14:paraId="4BEF32E0" w14:textId="45A2F6AA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479,86</w:t>
            </w:r>
          </w:p>
        </w:tc>
      </w:tr>
      <w:tr w:rsidR="00600D25" w:rsidRPr="00600D25" w14:paraId="0FFF082F" w14:textId="77777777" w:rsidTr="001E40D6">
        <w:tc>
          <w:tcPr>
            <w:tcW w:w="6804" w:type="dxa"/>
            <w:shd w:val="pct5" w:color="000000" w:fill="FFFFFF"/>
          </w:tcPr>
          <w:p w14:paraId="6480911F" w14:textId="77777777" w:rsidR="00600D25" w:rsidRPr="00600D25" w:rsidRDefault="00600D25" w:rsidP="00600D25">
            <w:pPr>
              <w:widowControl w:val="0"/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Náklady spolu:</w:t>
            </w:r>
          </w:p>
        </w:tc>
        <w:tc>
          <w:tcPr>
            <w:tcW w:w="2552" w:type="dxa"/>
            <w:shd w:val="pct5" w:color="000000" w:fill="FFFFFF"/>
          </w:tcPr>
          <w:p w14:paraId="334C44FA" w14:textId="5BEE7F08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1</w:t>
            </w:r>
            <w:r w:rsidR="00736A97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 939 579,08</w:t>
            </w:r>
          </w:p>
        </w:tc>
      </w:tr>
      <w:tr w:rsidR="00600D25" w:rsidRPr="00600D25" w14:paraId="401A146E" w14:textId="77777777" w:rsidTr="001E40D6">
        <w:tc>
          <w:tcPr>
            <w:tcW w:w="6804" w:type="dxa"/>
            <w:shd w:val="pct10" w:color="000000" w:fill="FFFFFF"/>
          </w:tcPr>
          <w:p w14:paraId="45E9B2FD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ind w:left="426"/>
              <w:jc w:val="both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Zisk</w:t>
            </w:r>
          </w:p>
        </w:tc>
        <w:tc>
          <w:tcPr>
            <w:tcW w:w="2552" w:type="dxa"/>
            <w:shd w:val="pct10" w:color="000000" w:fill="FFFFFF"/>
          </w:tcPr>
          <w:p w14:paraId="31846B6D" w14:textId="3C33242C" w:rsidR="00600D25" w:rsidRPr="00600D25" w:rsidRDefault="00736A9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56 564,22</w:t>
            </w:r>
          </w:p>
        </w:tc>
      </w:tr>
    </w:tbl>
    <w:p w14:paraId="438EA603" w14:textId="7777777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lang w:eastAsia="sk-SK"/>
          <w14:ligatures w14:val="none"/>
        </w:rPr>
      </w:pPr>
    </w:p>
    <w:p w14:paraId="5283AA10" w14:textId="45B9268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Z účtovnej závierky k súvahovému dňu 31.12.202</w:t>
      </w:r>
      <w:r w:rsidR="00736A97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vyplýva, že organizácia účtovný rok 202</w:t>
      </w:r>
      <w:r w:rsidR="00736A97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skončila kladným hospodárskym výsledkom vo výške </w:t>
      </w:r>
      <w:r w:rsidR="00736A97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56 564,22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eura. </w:t>
      </w:r>
    </w:p>
    <w:p w14:paraId="20201403" w14:textId="7777777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sk-SK"/>
          <w14:ligatures w14:val="none"/>
        </w:rPr>
      </w:pPr>
    </w:p>
    <w:p w14:paraId="09AC75A9" w14:textId="77777777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sk-SK"/>
          <w14:ligatures w14:val="none"/>
        </w:rPr>
        <w:t xml:space="preserve"> </w:t>
      </w:r>
    </w:p>
    <w:p w14:paraId="382A7B35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2.3. Inventarizácia majetku</w:t>
      </w:r>
    </w:p>
    <w:p w14:paraId="50C57D8A" w14:textId="0C3A47D3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Súčasťou účtovnej uzávierky bolo i vykonanie periodickej inventúry majetku, peňažných prostriedkov, zásob, pohľadávok a záväzkov organizácie k 31.12.202</w:t>
      </w:r>
      <w:r w:rsidR="005E7A3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. Inventarizácia bola ukončená spracovaním a podpísaním záverečnej správy ustanovenou inventarizačnou komisiou. Pri inventarizácii neboli zistené inventúrne rozdiely a bolo konštatované, že skutočných stav hospodárskych prostriedkov súhlasí s ich účtovným stavom a s operatívnou evidenciou.</w:t>
      </w:r>
    </w:p>
    <w:p w14:paraId="436DF671" w14:textId="2559859F" w:rsidR="00600D25" w:rsidRPr="00600D25" w:rsidRDefault="00600D25" w:rsidP="00600D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Podrobnejší prehľad stavu majetku v správe OSS k inventarizačnému dňu  31.12.202</w:t>
      </w:r>
      <w:r w:rsidR="005E7A3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poskytuje tabuľka č. 11 v prílohe a prehľad stavu finančného majetku OSS je v tabuľke č. 2 v prílohe rozboru. Pohyby fondových účtov sú vykázané v tabuľke č. 6.</w:t>
      </w:r>
    </w:p>
    <w:p w14:paraId="6C9428B0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</w:p>
    <w:p w14:paraId="0AE9C766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2.4. Záver - </w:t>
      </w:r>
      <w:r w:rsidRPr="00600D2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OSS odporúča svojmu zriaďovateľovi Mestskému zastupiteľstvu v Šali:</w:t>
      </w:r>
    </w:p>
    <w:p w14:paraId="4593576A" w14:textId="7667F3E2" w:rsidR="00600D25" w:rsidRPr="00600D25" w:rsidRDefault="00600D25" w:rsidP="00600D2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prijať účtovnú závierku OSS  mesta Šaľa ku dňu 31.12.202</w:t>
      </w:r>
      <w:r w:rsidR="005E7A38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>4</w:t>
      </w:r>
    </w:p>
    <w:p w14:paraId="523A4C3E" w14:textId="2A8878B7" w:rsidR="00600D25" w:rsidRPr="00600D25" w:rsidRDefault="00600D25" w:rsidP="00BE20C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E7A3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odsúhlasiť výsledok hospodárenia OSS za rok 202</w:t>
      </w:r>
      <w:r w:rsidR="005E7A38" w:rsidRPr="005E7A3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Pr="005E7A3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zisk vo výške </w:t>
      </w:r>
      <w:r w:rsidR="005E7A38" w:rsidRPr="005E7A3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56 564,22</w:t>
      </w:r>
      <w:r w:rsidRPr="005E7A38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 </w:t>
      </w:r>
      <w:r w:rsidRPr="005E7A3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eur </w:t>
      </w:r>
    </w:p>
    <w:p w14:paraId="218BC6F5" w14:textId="77777777" w:rsidR="00600D25" w:rsidRPr="00600D25" w:rsidRDefault="00600D25" w:rsidP="00600D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A5C7614" w14:textId="77777777" w:rsidR="00600D25" w:rsidRPr="00600D25" w:rsidRDefault="00600D25" w:rsidP="00600D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82AA546" w14:textId="77777777" w:rsidR="00600D25" w:rsidRDefault="00600D25" w:rsidP="00600D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73486D0" w14:textId="77777777" w:rsidR="00F25F2B" w:rsidRDefault="00F25F2B" w:rsidP="00600D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4C856A" w14:textId="77777777" w:rsidR="00F25F2B" w:rsidRPr="00600D25" w:rsidRDefault="00F25F2B" w:rsidP="00600D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A376F12" w14:textId="77777777" w:rsidR="00600D25" w:rsidRPr="00600D25" w:rsidRDefault="00600D25" w:rsidP="00600D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BACD903" w14:textId="77777777" w:rsidR="00600D25" w:rsidRPr="00600D25" w:rsidRDefault="00600D25" w:rsidP="00600D2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u w:val="single"/>
          <w:lang w:eastAsia="sk-SK"/>
          <w14:ligatures w14:val="none"/>
        </w:rPr>
        <w:lastRenderedPageBreak/>
        <w:t>Tabuľková časť</w:t>
      </w:r>
    </w:p>
    <w:p w14:paraId="510E08E7" w14:textId="77777777" w:rsidR="00600D25" w:rsidRPr="00600D25" w:rsidRDefault="00600D25" w:rsidP="00600D25">
      <w:pPr>
        <w:widowControl w:val="0"/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  <w:t>v eur</w:t>
      </w:r>
    </w:p>
    <w:p w14:paraId="22786454" w14:textId="206F8661" w:rsidR="00600D25" w:rsidRPr="00EF43D0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EF43D0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1:</w:t>
      </w:r>
      <w:r w:rsidRPr="00EF43D0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</w:t>
      </w:r>
      <w:r w:rsidRPr="00EF43D0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Výsledovka hospodárenia OSS mesta Šaľa za rok 202</w:t>
      </w:r>
      <w:r w:rsidR="005E7A38" w:rsidRPr="00EF43D0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5</w:t>
      </w:r>
    </w:p>
    <w:p w14:paraId="7FADBF42" w14:textId="77777777" w:rsidR="00600D25" w:rsidRPr="009F2616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sz w:val="12"/>
          <w:szCs w:val="12"/>
          <w:lang w:eastAsia="sk-SK"/>
          <w14:ligatures w14:val="none"/>
        </w:rPr>
      </w:pPr>
    </w:p>
    <w:tbl>
      <w:tblPr>
        <w:tblW w:w="6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4253"/>
        <w:gridCol w:w="1418"/>
      </w:tblGrid>
      <w:tr w:rsidR="00E1694A" w:rsidRPr="009F2616" w14:paraId="53EBF4E9" w14:textId="77777777" w:rsidTr="00E1694A">
        <w:trPr>
          <w:trHeight w:val="450"/>
        </w:trPr>
        <w:tc>
          <w:tcPr>
            <w:tcW w:w="779" w:type="dxa"/>
            <w:tcBorders>
              <w:top w:val="single" w:sz="12" w:space="0" w:color="000000"/>
              <w:bottom w:val="single" w:sz="6" w:space="0" w:color="000000"/>
            </w:tcBorders>
          </w:tcPr>
          <w:p w14:paraId="478F3186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bookmarkStart w:id="2" w:name="OLE_LINK76"/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Číslo účtu</w:t>
            </w:r>
          </w:p>
        </w:tc>
        <w:tc>
          <w:tcPr>
            <w:tcW w:w="425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B6BC6E8" w14:textId="77777777" w:rsidR="00E1694A" w:rsidRPr="00EF43D0" w:rsidRDefault="00E1694A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Názov účtu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1E5D8AF" w14:textId="77777777" w:rsidR="00E1694A" w:rsidRPr="00EF43D0" w:rsidRDefault="00E1694A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Skutočnosť v euro</w:t>
            </w:r>
          </w:p>
        </w:tc>
      </w:tr>
      <w:tr w:rsidR="00E1694A" w:rsidRPr="009F2616" w14:paraId="37913F9B" w14:textId="77777777" w:rsidTr="00E1694A">
        <w:trPr>
          <w:trHeight w:val="170"/>
        </w:trPr>
        <w:tc>
          <w:tcPr>
            <w:tcW w:w="779" w:type="dxa"/>
            <w:tcBorders>
              <w:top w:val="single" w:sz="12" w:space="0" w:color="000000"/>
              <w:bottom w:val="single" w:sz="6" w:space="0" w:color="000000"/>
            </w:tcBorders>
          </w:tcPr>
          <w:p w14:paraId="16695C57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602</w:t>
            </w:r>
          </w:p>
        </w:tc>
        <w:tc>
          <w:tcPr>
            <w:tcW w:w="4253" w:type="dxa"/>
            <w:tcBorders>
              <w:top w:val="single" w:sz="12" w:space="0" w:color="000000"/>
              <w:bottom w:val="single" w:sz="6" w:space="0" w:color="000000"/>
            </w:tcBorders>
          </w:tcPr>
          <w:p w14:paraId="630844E1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Tržby z predaja služieb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shd w:val="pct20" w:color="000000" w:fill="FFFFFF"/>
          </w:tcPr>
          <w:p w14:paraId="7D47C4CB" w14:textId="25CC9288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316 768,46</w:t>
            </w:r>
          </w:p>
        </w:tc>
      </w:tr>
      <w:tr w:rsidR="00E1694A" w:rsidRPr="009F2616" w14:paraId="3464D65F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5A41FE7E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644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30CD08CF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Zmluvné pokuty a penále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20866FA6" w14:textId="79ACE0D9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4,18</w:t>
            </w:r>
          </w:p>
        </w:tc>
      </w:tr>
      <w:tr w:rsidR="00E1694A" w:rsidRPr="009F2616" w14:paraId="57595AD7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1B80CF68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648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37A19AE7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Ostatné výnosy z prevádzkovej činnosti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6A1903F9" w14:textId="5F97432C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6 834,54</w:t>
            </w:r>
          </w:p>
        </w:tc>
      </w:tr>
      <w:tr w:rsidR="00E1694A" w:rsidRPr="009F2616" w14:paraId="501ED73C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19FEC9F1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691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5E95E23D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Z rozpočtu obce – prevádzková dotácia 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418B2F8C" w14:textId="475C599F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480 300,00</w:t>
            </w:r>
          </w:p>
        </w:tc>
      </w:tr>
      <w:tr w:rsidR="00E1694A" w:rsidRPr="009F2616" w14:paraId="2BA3F584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4A33F81B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692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46C1FF72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Výnosy z kapitálových transferov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6FDC2F95" w14:textId="02DA2311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13 657,31</w:t>
            </w:r>
          </w:p>
        </w:tc>
      </w:tr>
      <w:tr w:rsidR="00E1694A" w:rsidRPr="009F2616" w14:paraId="62C6F976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4C0E9109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693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65DED611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Bežný  transfer zo ŠR – IA MPSVR 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654FC182" w14:textId="0CAE3971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54 423,89</w:t>
            </w:r>
          </w:p>
        </w:tc>
      </w:tr>
      <w:tr w:rsidR="00E1694A" w:rsidRPr="009F2616" w14:paraId="16ACF175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065D1649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693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3C2CB002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Bežný  transfer zo ŠR – ÚPSVaR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6E295AA4" w14:textId="045E2D82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601 260,53</w:t>
            </w:r>
          </w:p>
        </w:tc>
      </w:tr>
      <w:tr w:rsidR="00E1694A" w:rsidRPr="009F2616" w14:paraId="1D9CFD10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03B7D0ED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693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3DD6C926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Bežný  transfer zo ŠR – dotácia MPSVR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464275FF" w14:textId="5AD31D0D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380 824,32</w:t>
            </w:r>
          </w:p>
        </w:tc>
      </w:tr>
      <w:tr w:rsidR="001D48C2" w:rsidRPr="009F2616" w14:paraId="52640B9A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2F034859" w14:textId="68963795" w:rsidR="001D48C2" w:rsidRPr="00EF43D0" w:rsidRDefault="001D48C2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693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2BFB4D15" w14:textId="32E5D5C5" w:rsidR="001D48C2" w:rsidRPr="00EF43D0" w:rsidRDefault="001D48C2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Bežný transfer zo ŠR – odmeny, </w:t>
            </w:r>
            <w:proofErr w:type="spellStart"/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stab.príspevok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62C8F4CB" w14:textId="5AF25E1E" w:rsidR="001D48C2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129 003,84</w:t>
            </w:r>
          </w:p>
        </w:tc>
      </w:tr>
      <w:tr w:rsidR="001D48C2" w:rsidRPr="009F2616" w14:paraId="03E83B3D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23E511A1" w14:textId="4D1E4C10" w:rsidR="001D48C2" w:rsidRPr="00EF43D0" w:rsidRDefault="001D48C2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693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25E20995" w14:textId="3F34DBF6" w:rsidR="001D48C2" w:rsidRPr="00EF43D0" w:rsidRDefault="001D48C2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Bežný transfer zo ŠR – potravinová pomoc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6B966687" w14:textId="617C9CCC" w:rsidR="001D48C2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7 262,53</w:t>
            </w:r>
          </w:p>
        </w:tc>
      </w:tr>
      <w:tr w:rsidR="00E1694A" w:rsidRPr="009F2616" w14:paraId="3DCDD046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2AA518FE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697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1ABC9B5F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Granty - bežný transfer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5781047C" w14:textId="7C9B7B5C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5 803,70</w:t>
            </w:r>
          </w:p>
        </w:tc>
      </w:tr>
      <w:tr w:rsidR="00E1694A" w:rsidRPr="009F2616" w14:paraId="32E981FD" w14:textId="77777777" w:rsidTr="00E1694A">
        <w:trPr>
          <w:trHeight w:val="170"/>
        </w:trPr>
        <w:tc>
          <w:tcPr>
            <w:tcW w:w="503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1BBBDF2E" w14:textId="77777777" w:rsidR="00E1694A" w:rsidRPr="00EF43D0" w:rsidRDefault="00E1694A" w:rsidP="00600D25">
            <w:pPr>
              <w:widowControl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Výnosy spolu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35E166DC" w14:textId="230FCE71" w:rsidR="00E1694A" w:rsidRPr="00EF43D0" w:rsidRDefault="00E1694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F43D0" w:rsidRPr="00EF4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996 143,30</w:t>
            </w:r>
          </w:p>
        </w:tc>
      </w:tr>
      <w:tr w:rsidR="00E1694A" w:rsidRPr="009F2616" w14:paraId="16CC927A" w14:textId="77777777" w:rsidTr="00E1694A">
        <w:trPr>
          <w:trHeight w:val="170"/>
        </w:trPr>
        <w:tc>
          <w:tcPr>
            <w:tcW w:w="779" w:type="dxa"/>
            <w:tcBorders>
              <w:top w:val="single" w:sz="12" w:space="0" w:color="000000"/>
              <w:bottom w:val="single" w:sz="6" w:space="0" w:color="000000"/>
            </w:tcBorders>
          </w:tcPr>
          <w:p w14:paraId="65257CA7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501</w:t>
            </w:r>
          </w:p>
        </w:tc>
        <w:tc>
          <w:tcPr>
            <w:tcW w:w="4253" w:type="dxa"/>
            <w:tcBorders>
              <w:top w:val="single" w:sz="12" w:space="0" w:color="000000"/>
              <w:bottom w:val="single" w:sz="6" w:space="0" w:color="000000"/>
            </w:tcBorders>
          </w:tcPr>
          <w:p w14:paraId="6A2BF605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Spotreba materiálu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shd w:val="pct20" w:color="000000" w:fill="FFFFFF"/>
          </w:tcPr>
          <w:p w14:paraId="53D9C10F" w14:textId="1B4D76C3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36 316,17</w:t>
            </w:r>
          </w:p>
        </w:tc>
      </w:tr>
      <w:tr w:rsidR="00E1694A" w:rsidRPr="009F2616" w14:paraId="1CD1D801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411C148F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502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6D4D7B4D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Spotreba energií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611E70AD" w14:textId="55D7D346" w:rsidR="00E1694A" w:rsidRPr="00EF43D0" w:rsidRDefault="001D48C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95 026,08</w:t>
            </w:r>
          </w:p>
        </w:tc>
      </w:tr>
      <w:tr w:rsidR="00E1694A" w:rsidRPr="009F2616" w14:paraId="5757CAA1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39585BBB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511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0DC3E5B6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Opravy a udržovanie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30652791" w14:textId="61964C44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9 889,58</w:t>
            </w:r>
          </w:p>
        </w:tc>
      </w:tr>
      <w:tr w:rsidR="00E1694A" w:rsidRPr="009F2616" w14:paraId="676F223A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5E0566E4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512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104921F5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Cestovné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36ADD5D5" w14:textId="62A17159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322,60</w:t>
            </w:r>
          </w:p>
        </w:tc>
      </w:tr>
      <w:tr w:rsidR="00E1694A" w:rsidRPr="009F2616" w14:paraId="6102F228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2D80EA75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513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45AF46BF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Náklady na reprezentáciu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78A1EB27" w14:textId="46A7C8A0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575,45</w:t>
            </w:r>
          </w:p>
        </w:tc>
      </w:tr>
      <w:tr w:rsidR="00E1694A" w:rsidRPr="009F2616" w14:paraId="345C327E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4910C1FF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518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22EF28D5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Ostatné služby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732AAE70" w14:textId="0EDC15F7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112 222,59</w:t>
            </w:r>
          </w:p>
        </w:tc>
      </w:tr>
      <w:tr w:rsidR="00E1694A" w:rsidRPr="009F2616" w14:paraId="5E0953B9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5009E35D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521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26644D97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Mzdové náklady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5B36F995" w14:textId="21E5DD8A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1  171 132,77</w:t>
            </w:r>
          </w:p>
        </w:tc>
      </w:tr>
      <w:tr w:rsidR="00E1694A" w:rsidRPr="009F2616" w14:paraId="70DDE6D9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26DDD300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524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26F464F8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Zákonné sociálne poistenie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0403915C" w14:textId="51FC95C7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392 585,89</w:t>
            </w:r>
          </w:p>
        </w:tc>
      </w:tr>
      <w:tr w:rsidR="00E1694A" w:rsidRPr="009F2616" w14:paraId="6C6CF893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0BEE13CA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525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4779D0B9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Ostatné sociálne zabezpečenie (DDS)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3C5F2EB2" w14:textId="0EBB0459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10 462,12</w:t>
            </w:r>
          </w:p>
        </w:tc>
      </w:tr>
      <w:tr w:rsidR="00E1694A" w:rsidRPr="009F2616" w14:paraId="2BE3856E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2B890588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527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42A5FC10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Zákonné sociálne náklady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13D654F5" w14:textId="1C679ABB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88 677,03</w:t>
            </w:r>
          </w:p>
        </w:tc>
      </w:tr>
      <w:tr w:rsidR="00E1694A" w:rsidRPr="009F2616" w14:paraId="60F1064F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5282993D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538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773D8F8D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Ostatné dane a poplatky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470CF0E7" w14:textId="48F99070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2 958,70</w:t>
            </w:r>
          </w:p>
        </w:tc>
      </w:tr>
      <w:tr w:rsidR="00E1694A" w:rsidRPr="009F2616" w14:paraId="0265DEEF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198BDC25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549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258929F2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Manká a škody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  <w:vAlign w:val="center"/>
          </w:tcPr>
          <w:p w14:paraId="15F85DCF" w14:textId="2926EFE8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E1694A" w:rsidRPr="009F2616" w14:paraId="443DF940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19262701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546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67B32356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Odpisy pohľadávky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10C3E67C" w14:textId="55CE5B3D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E1694A" w:rsidRPr="009F2616" w14:paraId="3D953D77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188FEC63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548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646C4729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Ostatné náklady na prevádzkovú činnosť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0ABE0316" w14:textId="2086A339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3 507,51</w:t>
            </w:r>
          </w:p>
        </w:tc>
      </w:tr>
      <w:tr w:rsidR="00E1694A" w:rsidRPr="009F2616" w14:paraId="117EE405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2163E3D6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551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102847E9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Odpisy hmotného investičného majetku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7291B3C9" w14:textId="2051A7CE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13 657,31</w:t>
            </w:r>
          </w:p>
        </w:tc>
      </w:tr>
      <w:tr w:rsidR="00E1694A" w:rsidRPr="009F2616" w14:paraId="6E86274B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4BFE3BE7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558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734CED93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Tvorba ostatných opravných položiek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  <w:vAlign w:val="center"/>
          </w:tcPr>
          <w:p w14:paraId="4B589952" w14:textId="07F27E50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1 765,42</w:t>
            </w:r>
          </w:p>
        </w:tc>
      </w:tr>
      <w:tr w:rsidR="00E1694A" w:rsidRPr="009F2616" w14:paraId="6603499F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6" w:space="0" w:color="000000"/>
            </w:tcBorders>
          </w:tcPr>
          <w:p w14:paraId="2B9E569E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568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746DB44D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Ostatné finančné náklady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000000" w:fill="FFFFFF"/>
          </w:tcPr>
          <w:p w14:paraId="49FBF77A" w14:textId="6DB37499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479,86</w:t>
            </w:r>
          </w:p>
        </w:tc>
      </w:tr>
      <w:tr w:rsidR="00E1694A" w:rsidRPr="009F2616" w14:paraId="746C252C" w14:textId="77777777" w:rsidTr="00E1694A">
        <w:trPr>
          <w:trHeight w:val="170"/>
        </w:trPr>
        <w:tc>
          <w:tcPr>
            <w:tcW w:w="779" w:type="dxa"/>
            <w:tcBorders>
              <w:top w:val="single" w:sz="6" w:space="0" w:color="000000"/>
              <w:bottom w:val="single" w:sz="12" w:space="0" w:color="000000"/>
            </w:tcBorders>
          </w:tcPr>
          <w:p w14:paraId="272C384C" w14:textId="77777777" w:rsidR="00E1694A" w:rsidRPr="00EF43D0" w:rsidRDefault="00E1694A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591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12" w:space="0" w:color="000000"/>
            </w:tcBorders>
          </w:tcPr>
          <w:p w14:paraId="667885C9" w14:textId="77777777" w:rsidR="00E1694A" w:rsidRPr="00EF43D0" w:rsidRDefault="00E1694A" w:rsidP="00600D25">
            <w:pPr>
              <w:keepNext/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Splatná daň z príjmov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shd w:val="pct20" w:color="000000" w:fill="FFFFFF"/>
          </w:tcPr>
          <w:p w14:paraId="09285806" w14:textId="188CF311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E1694A" w:rsidRPr="009F2616" w14:paraId="2A72A1EA" w14:textId="77777777" w:rsidTr="00E1694A">
        <w:trPr>
          <w:trHeight w:val="170"/>
        </w:trPr>
        <w:tc>
          <w:tcPr>
            <w:tcW w:w="503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73DAEFEF" w14:textId="77777777" w:rsidR="00E1694A" w:rsidRPr="00EF43D0" w:rsidRDefault="00E1694A" w:rsidP="00600D25">
            <w:pPr>
              <w:widowControl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Náklady spolu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22BB8E3A" w14:textId="11C96DA0" w:rsidR="00E1694A" w:rsidRPr="00EF43D0" w:rsidRDefault="00E1694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F43D0" w:rsidRPr="00EF4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939 579,08</w:t>
            </w:r>
          </w:p>
        </w:tc>
      </w:tr>
      <w:tr w:rsidR="00E1694A" w:rsidRPr="009F2616" w14:paraId="552EF334" w14:textId="77777777" w:rsidTr="00E1694A">
        <w:trPr>
          <w:trHeight w:val="170"/>
        </w:trPr>
        <w:tc>
          <w:tcPr>
            <w:tcW w:w="503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0ABA5711" w14:textId="26A39C0B" w:rsidR="00E1694A" w:rsidRPr="00EF43D0" w:rsidRDefault="00E1694A" w:rsidP="00600D25">
            <w:pPr>
              <w:widowControl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Hospodársky výsledok</w:t>
            </w:r>
            <w:r w:rsidR="00EF43D0" w:rsidRPr="00EF43D0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- Zisk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B25A3BF" w14:textId="40A6478B" w:rsidR="00E1694A" w:rsidRPr="00EF43D0" w:rsidRDefault="00EF43D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43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56 564,22</w:t>
            </w:r>
          </w:p>
        </w:tc>
      </w:tr>
    </w:tbl>
    <w:p w14:paraId="0534E9DC" w14:textId="77777777" w:rsidR="00600D25" w:rsidRPr="009F2616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sz w:val="16"/>
          <w:szCs w:val="20"/>
          <w:lang w:eastAsia="sk-SK"/>
          <w14:ligatures w14:val="none"/>
        </w:rPr>
      </w:pPr>
    </w:p>
    <w:bookmarkEnd w:id="2"/>
    <w:p w14:paraId="7E88C21C" w14:textId="77777777" w:rsidR="00A57ED0" w:rsidRDefault="00A57ED0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08F6D7F1" w14:textId="77777777" w:rsidR="00A57ED0" w:rsidRDefault="00A57ED0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6959C5B9" w14:textId="77777777" w:rsidR="00A57ED0" w:rsidRDefault="00A57ED0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59FC59D6" w14:textId="00C6E55D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2: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  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Stav finančného majetku OSS </w:t>
      </w:r>
    </w:p>
    <w:tbl>
      <w:tblPr>
        <w:tblpPr w:leftFromText="141" w:rightFromText="141" w:vertAnchor="text" w:horzAnchor="margin" w:tblpY="118"/>
        <w:tblW w:w="94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3"/>
        <w:gridCol w:w="992"/>
        <w:gridCol w:w="1985"/>
        <w:gridCol w:w="2126"/>
      </w:tblGrid>
      <w:tr w:rsidR="00600D25" w:rsidRPr="00600D25" w14:paraId="24A639A6" w14:textId="77777777" w:rsidTr="001E40D6">
        <w:tc>
          <w:tcPr>
            <w:tcW w:w="4323" w:type="dxa"/>
            <w:tcBorders>
              <w:bottom w:val="single" w:sz="12" w:space="0" w:color="000000"/>
            </w:tcBorders>
          </w:tcPr>
          <w:p w14:paraId="410F5A6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Druh majetku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050D1930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Číslo účtu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628BF724" w14:textId="1B0502CB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Stav 31.12.202</w:t>
            </w:r>
            <w:r w:rsidR="009F2616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2E94FC77" w14:textId="47BA70B9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Stav 31.12.202</w:t>
            </w:r>
            <w:r w:rsidR="009F2616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</w:tr>
      <w:tr w:rsidR="00600D25" w:rsidRPr="00600D25" w14:paraId="3746E572" w14:textId="77777777" w:rsidTr="001E40D6">
        <w:tc>
          <w:tcPr>
            <w:tcW w:w="4323" w:type="dxa"/>
            <w:tcBorders>
              <w:top w:val="single" w:sz="12" w:space="0" w:color="000000"/>
              <w:bottom w:val="single" w:sz="6" w:space="0" w:color="000000"/>
            </w:tcBorders>
          </w:tcPr>
          <w:p w14:paraId="17FE55AC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Bežný účet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</w:tcPr>
          <w:p w14:paraId="13295C16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22101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6" w:space="0" w:color="000000"/>
            </w:tcBorders>
          </w:tcPr>
          <w:p w14:paraId="34BE7F1A" w14:textId="62B1E256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138 132,46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6" w:space="0" w:color="000000"/>
            </w:tcBorders>
          </w:tcPr>
          <w:p w14:paraId="0B1ECA63" w14:textId="56898669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238 471,88</w:t>
            </w:r>
          </w:p>
        </w:tc>
      </w:tr>
      <w:tr w:rsidR="00600D25" w:rsidRPr="00600D25" w14:paraId="36C40B9B" w14:textId="77777777" w:rsidTr="001E40D6">
        <w:tc>
          <w:tcPr>
            <w:tcW w:w="4323" w:type="dxa"/>
            <w:tcBorders>
              <w:top w:val="single" w:sz="6" w:space="0" w:color="000000"/>
              <w:bottom w:val="single" w:sz="6" w:space="0" w:color="000000"/>
            </w:tcBorders>
          </w:tcPr>
          <w:p w14:paraId="35DD2A12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Účet sociálneho fondu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00A3BE59" w14:textId="646D269D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2210</w:t>
            </w:r>
            <w:r w:rsidR="009F2616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24CA0C96" w14:textId="1117A5D1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2 926,37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651AF6E" w14:textId="5DFF0FD1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9F26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527,68</w:t>
            </w:r>
          </w:p>
        </w:tc>
      </w:tr>
      <w:tr w:rsidR="00600D25" w:rsidRPr="00600D25" w14:paraId="18E3D885" w14:textId="77777777" w:rsidTr="001E40D6">
        <w:tc>
          <w:tcPr>
            <w:tcW w:w="4323" w:type="dxa"/>
            <w:tcBorders>
              <w:top w:val="single" w:sz="6" w:space="0" w:color="000000"/>
              <w:bottom w:val="single" w:sz="6" w:space="0" w:color="000000"/>
            </w:tcBorders>
          </w:tcPr>
          <w:p w14:paraId="19FE061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Účet dotačný (ŠR)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413D40FB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22103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65F2AABB" w14:textId="3886EC50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98CC810" w14:textId="673E0F17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535 051,20</w:t>
            </w:r>
          </w:p>
        </w:tc>
      </w:tr>
      <w:tr w:rsidR="00600D25" w:rsidRPr="00600D25" w14:paraId="6E8FAD66" w14:textId="77777777" w:rsidTr="001E40D6">
        <w:tc>
          <w:tcPr>
            <w:tcW w:w="4323" w:type="dxa"/>
            <w:tcBorders>
              <w:top w:val="single" w:sz="6" w:space="0" w:color="000000"/>
              <w:bottom w:val="single" w:sz="6" w:space="0" w:color="000000"/>
            </w:tcBorders>
          </w:tcPr>
          <w:p w14:paraId="77F61D7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Pokladničná hotovosť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37D52C15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211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0808F0FB" w14:textId="318A3334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315,77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A118E5F" w14:textId="207B3560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9F26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90,46</w:t>
            </w:r>
          </w:p>
        </w:tc>
      </w:tr>
      <w:tr w:rsidR="00600D25" w:rsidRPr="00600D25" w14:paraId="2FB44504" w14:textId="77777777" w:rsidTr="001E40D6">
        <w:tc>
          <w:tcPr>
            <w:tcW w:w="4323" w:type="dxa"/>
            <w:tcBorders>
              <w:top w:val="single" w:sz="6" w:space="0" w:color="000000"/>
              <w:bottom w:val="single" w:sz="6" w:space="0" w:color="000000"/>
            </w:tcBorders>
          </w:tcPr>
          <w:p w14:paraId="18FC088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Peniaze na ceste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17E11C03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261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31FC4C33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37040157" w14:textId="34A40728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269,10</w:t>
            </w:r>
          </w:p>
        </w:tc>
      </w:tr>
      <w:tr w:rsidR="00600D25" w:rsidRPr="00600D25" w14:paraId="666C27B5" w14:textId="77777777" w:rsidTr="001E40D6">
        <w:tc>
          <w:tcPr>
            <w:tcW w:w="4323" w:type="dxa"/>
            <w:tcBorders>
              <w:top w:val="single" w:sz="6" w:space="0" w:color="000000"/>
              <w:bottom w:val="single" w:sz="12" w:space="0" w:color="000000"/>
            </w:tcBorders>
          </w:tcPr>
          <w:p w14:paraId="31C87F3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Ceniny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</w:tcPr>
          <w:p w14:paraId="73C48BB6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213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12" w:space="0" w:color="000000"/>
            </w:tcBorders>
          </w:tcPr>
          <w:p w14:paraId="5630AA32" w14:textId="39195F5E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28,00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12" w:space="0" w:color="000000"/>
            </w:tcBorders>
          </w:tcPr>
          <w:p w14:paraId="23FE1B5B" w14:textId="772D72E2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13,00</w:t>
            </w:r>
          </w:p>
        </w:tc>
      </w:tr>
      <w:tr w:rsidR="00600D25" w:rsidRPr="00600D25" w14:paraId="4F91783F" w14:textId="77777777" w:rsidTr="001E40D6">
        <w:trPr>
          <w:cantSplit/>
        </w:trPr>
        <w:tc>
          <w:tcPr>
            <w:tcW w:w="531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5E3C26B0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Finančný majetok spolu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44A52945" w14:textId="1EF6D559" w:rsidR="00600D25" w:rsidRPr="00600D25" w:rsidRDefault="009F261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141 402,60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0F2D1529" w14:textId="1C0F589A" w:rsidR="00600D25" w:rsidRPr="00600D25" w:rsidRDefault="00A57ED0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776 723,32</w:t>
            </w:r>
          </w:p>
        </w:tc>
      </w:tr>
    </w:tbl>
    <w:p w14:paraId="3110992F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4FD4FEFE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7EC22F87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56AB1F6A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7DE0FFB8" w14:textId="4EBAF517" w:rsidR="00600D25" w:rsidRPr="00F25F2B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lastRenderedPageBreak/>
        <w:t>Tabuľka č. 3: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    </w:t>
      </w:r>
      <w:r w:rsidRPr="00F25F2B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Výsledovka nákladových stredísk OSS za rok 202</w:t>
      </w:r>
      <w:r w:rsidR="00A57ED0" w:rsidRPr="00F25F2B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5</w:t>
      </w:r>
    </w:p>
    <w:p w14:paraId="3BBF2A5C" w14:textId="77777777" w:rsidR="00600D25" w:rsidRPr="00600D25" w:rsidRDefault="00600D25" w:rsidP="00600D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  <w:t>v eur</w:t>
      </w:r>
    </w:p>
    <w:tbl>
      <w:tblPr>
        <w:tblW w:w="94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562"/>
        <w:gridCol w:w="1418"/>
        <w:gridCol w:w="1257"/>
        <w:gridCol w:w="1418"/>
        <w:gridCol w:w="1134"/>
      </w:tblGrid>
      <w:tr w:rsidR="00600D25" w:rsidRPr="00600D25" w14:paraId="07858670" w14:textId="77777777" w:rsidTr="001E40D6">
        <w:trPr>
          <w:cantSplit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C8D048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Číslo stred.</w:t>
            </w: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</w:tcPr>
          <w:p w14:paraId="45EB313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Názov strediska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6ACC3417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Výnosy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vlast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. činnosti (tržby) a </w:t>
            </w:r>
          </w:p>
          <w:p w14:paraId="36F75523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kapitál. príjmy</w:t>
            </w:r>
          </w:p>
        </w:tc>
        <w:tc>
          <w:tcPr>
            <w:tcW w:w="1257" w:type="dxa"/>
            <w:tcBorders>
              <w:top w:val="single" w:sz="12" w:space="0" w:color="000000"/>
              <w:bottom w:val="single" w:sz="12" w:space="0" w:color="000000"/>
            </w:tcBorders>
          </w:tcPr>
          <w:p w14:paraId="4989E014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Náklady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49663A3A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Hospodársky výsledok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4B08A" w14:textId="337AD238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Prepočítané náklady za rok 202</w:t>
            </w:r>
            <w:r w:rsidR="00B226CD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*</w:t>
            </w:r>
          </w:p>
        </w:tc>
      </w:tr>
      <w:tr w:rsidR="00600D25" w:rsidRPr="00600D25" w14:paraId="1C3A39FE" w14:textId="77777777" w:rsidTr="001E40D6">
        <w:trPr>
          <w:cantSplit/>
        </w:trPr>
        <w:tc>
          <w:tcPr>
            <w:tcW w:w="637" w:type="dxa"/>
            <w:tcBorders>
              <w:top w:val="nil"/>
            </w:tcBorders>
          </w:tcPr>
          <w:p w14:paraId="2883242C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bookmarkStart w:id="3" w:name="_Hlk379193354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010</w:t>
            </w:r>
          </w:p>
        </w:tc>
        <w:tc>
          <w:tcPr>
            <w:tcW w:w="3562" w:type="dxa"/>
            <w:tcBorders>
              <w:top w:val="nil"/>
            </w:tcBorders>
          </w:tcPr>
          <w:p w14:paraId="4A0F6947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Riaditeľstvo OSS</w:t>
            </w:r>
          </w:p>
        </w:tc>
        <w:tc>
          <w:tcPr>
            <w:tcW w:w="1418" w:type="dxa"/>
            <w:tcBorders>
              <w:top w:val="nil"/>
              <w:bottom w:val="single" w:sz="6" w:space="0" w:color="000000"/>
            </w:tcBorders>
            <w:vAlign w:val="center"/>
          </w:tcPr>
          <w:p w14:paraId="4C469299" w14:textId="6DD90FE0" w:rsidR="00600D25" w:rsidRPr="00600D25" w:rsidRDefault="00A073EE" w:rsidP="002B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257" w:type="dxa"/>
            <w:tcBorders>
              <w:top w:val="nil"/>
            </w:tcBorders>
            <w:vAlign w:val="center"/>
          </w:tcPr>
          <w:p w14:paraId="4A72CE33" w14:textId="39385272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189 093,04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shd w:val="pct20" w:color="auto" w:fill="auto"/>
          </w:tcPr>
          <w:p w14:paraId="315D5378" w14:textId="5910277D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-1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89 093,04</w:t>
            </w: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  <w:vAlign w:val="center"/>
          </w:tcPr>
          <w:p w14:paraId="6457ED5F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0D25" w:rsidRPr="00600D25" w14:paraId="2E2D83D3" w14:textId="77777777" w:rsidTr="001E40D6">
        <w:trPr>
          <w:cantSplit/>
        </w:trPr>
        <w:tc>
          <w:tcPr>
            <w:tcW w:w="637" w:type="dxa"/>
          </w:tcPr>
          <w:p w14:paraId="00CF8F02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021</w:t>
            </w:r>
          </w:p>
        </w:tc>
        <w:tc>
          <w:tcPr>
            <w:tcW w:w="3562" w:type="dxa"/>
          </w:tcPr>
          <w:p w14:paraId="35ADE90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Detské jasle, Okružná ul.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BD0F526" w14:textId="78D5327A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33</w:t>
            </w:r>
            <w:r w:rsidR="00A073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202,24</w:t>
            </w:r>
          </w:p>
        </w:tc>
        <w:tc>
          <w:tcPr>
            <w:tcW w:w="1257" w:type="dxa"/>
            <w:vAlign w:val="center"/>
          </w:tcPr>
          <w:p w14:paraId="4A59AF09" w14:textId="2D1D8FB4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85 628,02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6D9CCC66" w14:textId="1E71BC96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52 425,78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335A66FB" w14:textId="7F4F9B33" w:rsidR="00600D25" w:rsidRPr="00600D25" w:rsidRDefault="00B226C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94 878</w:t>
            </w:r>
          </w:p>
        </w:tc>
      </w:tr>
      <w:bookmarkEnd w:id="3"/>
      <w:tr w:rsidR="00600D25" w:rsidRPr="00600D25" w14:paraId="77C3E1F1" w14:textId="77777777" w:rsidTr="001E40D6">
        <w:trPr>
          <w:cantSplit/>
        </w:trPr>
        <w:tc>
          <w:tcPr>
            <w:tcW w:w="637" w:type="dxa"/>
          </w:tcPr>
          <w:p w14:paraId="23270AEC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041</w:t>
            </w:r>
          </w:p>
        </w:tc>
        <w:tc>
          <w:tcPr>
            <w:tcW w:w="3562" w:type="dxa"/>
          </w:tcPr>
          <w:p w14:paraId="2BDACE5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Domov sociálnych služieb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42A817A" w14:textId="7BF9CDBD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23 384,69</w:t>
            </w:r>
          </w:p>
        </w:tc>
        <w:tc>
          <w:tcPr>
            <w:tcW w:w="1257" w:type="dxa"/>
            <w:vAlign w:val="center"/>
          </w:tcPr>
          <w:p w14:paraId="6DB5DCB1" w14:textId="235A0025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53 789,40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74E0550E" w14:textId="09A432D3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-1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30 404,71</w:t>
            </w:r>
          </w:p>
        </w:tc>
        <w:tc>
          <w:tcPr>
            <w:tcW w:w="1134" w:type="dxa"/>
            <w:vAlign w:val="bottom"/>
          </w:tcPr>
          <w:p w14:paraId="5D2BE382" w14:textId="5433F9D9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B226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70 402</w:t>
            </w:r>
          </w:p>
        </w:tc>
      </w:tr>
      <w:tr w:rsidR="00600D25" w:rsidRPr="00600D25" w14:paraId="0926ED2A" w14:textId="77777777" w:rsidTr="001E40D6">
        <w:trPr>
          <w:cantSplit/>
        </w:trPr>
        <w:tc>
          <w:tcPr>
            <w:tcW w:w="637" w:type="dxa"/>
          </w:tcPr>
          <w:p w14:paraId="30BFD416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050</w:t>
            </w:r>
          </w:p>
        </w:tc>
        <w:tc>
          <w:tcPr>
            <w:tcW w:w="3562" w:type="dxa"/>
          </w:tcPr>
          <w:p w14:paraId="4A381B72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Denné centrum 1, Horná ul.</w:t>
            </w:r>
          </w:p>
        </w:tc>
        <w:tc>
          <w:tcPr>
            <w:tcW w:w="1418" w:type="dxa"/>
            <w:vAlign w:val="center"/>
          </w:tcPr>
          <w:p w14:paraId="6581BAE1" w14:textId="38C4B5CD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3 067,23</w:t>
            </w:r>
          </w:p>
        </w:tc>
        <w:tc>
          <w:tcPr>
            <w:tcW w:w="1257" w:type="dxa"/>
            <w:vAlign w:val="center"/>
          </w:tcPr>
          <w:p w14:paraId="3CEB3B1B" w14:textId="623E0962" w:rsidR="00600D25" w:rsidRPr="00600D25" w:rsidRDefault="003D524B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47 208,77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27474DD5" w14:textId="2FAE6455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-44</w:t>
            </w:r>
            <w:r w:rsidR="00CC6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141,54</w:t>
            </w:r>
          </w:p>
        </w:tc>
        <w:tc>
          <w:tcPr>
            <w:tcW w:w="1134" w:type="dxa"/>
            <w:vAlign w:val="bottom"/>
          </w:tcPr>
          <w:p w14:paraId="7581A1BE" w14:textId="01E7C9F6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B226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2 308</w:t>
            </w:r>
          </w:p>
        </w:tc>
      </w:tr>
      <w:tr w:rsidR="00600D25" w:rsidRPr="00600D25" w14:paraId="593D9DCF" w14:textId="77777777" w:rsidTr="001E40D6">
        <w:trPr>
          <w:cantSplit/>
        </w:trPr>
        <w:tc>
          <w:tcPr>
            <w:tcW w:w="637" w:type="dxa"/>
          </w:tcPr>
          <w:p w14:paraId="3565108B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060</w:t>
            </w:r>
          </w:p>
        </w:tc>
        <w:tc>
          <w:tcPr>
            <w:tcW w:w="3562" w:type="dxa"/>
          </w:tcPr>
          <w:p w14:paraId="0138656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Denné centrum 2, Kráľovská</w:t>
            </w:r>
          </w:p>
        </w:tc>
        <w:tc>
          <w:tcPr>
            <w:tcW w:w="1418" w:type="dxa"/>
            <w:vAlign w:val="center"/>
          </w:tcPr>
          <w:p w14:paraId="6B9645FA" w14:textId="6D7A0591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  <w:r w:rsidR="00A073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34,78</w:t>
            </w:r>
          </w:p>
        </w:tc>
        <w:tc>
          <w:tcPr>
            <w:tcW w:w="1257" w:type="dxa"/>
            <w:vAlign w:val="center"/>
          </w:tcPr>
          <w:p w14:paraId="7F077ECE" w14:textId="3D123124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2 430,09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5D989B4C" w14:textId="5058568E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CC6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11 895,31</w:t>
            </w:r>
          </w:p>
        </w:tc>
        <w:tc>
          <w:tcPr>
            <w:tcW w:w="1134" w:type="dxa"/>
            <w:vAlign w:val="bottom"/>
          </w:tcPr>
          <w:p w14:paraId="428A9331" w14:textId="66E120E6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13 773</w:t>
            </w:r>
          </w:p>
        </w:tc>
      </w:tr>
      <w:tr w:rsidR="00600D25" w:rsidRPr="00600D25" w14:paraId="7F51EA8D" w14:textId="77777777" w:rsidTr="001E40D6">
        <w:trPr>
          <w:cantSplit/>
        </w:trPr>
        <w:tc>
          <w:tcPr>
            <w:tcW w:w="637" w:type="dxa"/>
          </w:tcPr>
          <w:p w14:paraId="2BDBF454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071</w:t>
            </w:r>
          </w:p>
        </w:tc>
        <w:tc>
          <w:tcPr>
            <w:tcW w:w="3562" w:type="dxa"/>
          </w:tcPr>
          <w:p w14:paraId="3039041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Centrum opatrovateľskej služby –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Veča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65EF4CC" w14:textId="3B2EB85D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354,00</w:t>
            </w:r>
          </w:p>
        </w:tc>
        <w:tc>
          <w:tcPr>
            <w:tcW w:w="1257" w:type="dxa"/>
            <w:vAlign w:val="center"/>
          </w:tcPr>
          <w:p w14:paraId="53E1F50C" w14:textId="1F512C4A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856,23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1E82BD61" w14:textId="6C0CBDCB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-4</w:t>
            </w:r>
            <w:r w:rsidR="00CC6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502,23</w:t>
            </w:r>
          </w:p>
        </w:tc>
        <w:tc>
          <w:tcPr>
            <w:tcW w:w="1134" w:type="dxa"/>
            <w:vAlign w:val="bottom"/>
          </w:tcPr>
          <w:p w14:paraId="18A7FAEC" w14:textId="60BC8DB2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5 381 </w:t>
            </w:r>
          </w:p>
        </w:tc>
      </w:tr>
      <w:tr w:rsidR="00600D25" w:rsidRPr="00600D25" w14:paraId="0DC5AD4E" w14:textId="77777777" w:rsidTr="001E40D6">
        <w:trPr>
          <w:cantSplit/>
        </w:trPr>
        <w:tc>
          <w:tcPr>
            <w:tcW w:w="637" w:type="dxa"/>
          </w:tcPr>
          <w:p w14:paraId="04A0139E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072</w:t>
            </w:r>
          </w:p>
        </w:tc>
        <w:tc>
          <w:tcPr>
            <w:tcW w:w="3562" w:type="dxa"/>
            <w:tcBorders>
              <w:right w:val="nil"/>
            </w:tcBorders>
          </w:tcPr>
          <w:p w14:paraId="0C1D5990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Denné centrum 3, Narcisová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F86" w14:textId="1BFC2DD6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0,00</w:t>
            </w:r>
          </w:p>
        </w:tc>
        <w:tc>
          <w:tcPr>
            <w:tcW w:w="1257" w:type="dxa"/>
            <w:tcBorders>
              <w:left w:val="nil"/>
            </w:tcBorders>
            <w:vAlign w:val="center"/>
          </w:tcPr>
          <w:p w14:paraId="1FEBF9F3" w14:textId="37211424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863,96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3AE092D4" w14:textId="19701E82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-8</w:t>
            </w:r>
            <w:r w:rsidR="00CC6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863,96</w:t>
            </w:r>
          </w:p>
        </w:tc>
        <w:tc>
          <w:tcPr>
            <w:tcW w:w="1134" w:type="dxa"/>
            <w:vAlign w:val="bottom"/>
          </w:tcPr>
          <w:p w14:paraId="546DA7A8" w14:textId="7A4EB81F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9 821</w:t>
            </w:r>
          </w:p>
        </w:tc>
      </w:tr>
      <w:tr w:rsidR="00600D25" w:rsidRPr="00600D25" w14:paraId="40CF6164" w14:textId="77777777" w:rsidTr="001E40D6">
        <w:trPr>
          <w:cantSplit/>
        </w:trPr>
        <w:tc>
          <w:tcPr>
            <w:tcW w:w="637" w:type="dxa"/>
          </w:tcPr>
          <w:p w14:paraId="73963192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081</w:t>
            </w:r>
          </w:p>
        </w:tc>
        <w:tc>
          <w:tcPr>
            <w:tcW w:w="3562" w:type="dxa"/>
          </w:tcPr>
          <w:p w14:paraId="63F89CA2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Dom s opatrovateľ. službou V. Šrobára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39DD096" w14:textId="1D05CD85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8 230,25</w:t>
            </w:r>
          </w:p>
        </w:tc>
        <w:tc>
          <w:tcPr>
            <w:tcW w:w="1257" w:type="dxa"/>
            <w:vAlign w:val="center"/>
          </w:tcPr>
          <w:p w14:paraId="6857ED3F" w14:textId="0C7D0E7F" w:rsidR="00600D25" w:rsidRPr="00600D25" w:rsidRDefault="003D524B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84 787,10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1035732A" w14:textId="6C776463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CC6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76 556,85</w:t>
            </w:r>
          </w:p>
        </w:tc>
        <w:tc>
          <w:tcPr>
            <w:tcW w:w="1134" w:type="dxa"/>
            <w:vAlign w:val="bottom"/>
          </w:tcPr>
          <w:p w14:paraId="6D8FCD99" w14:textId="70D10836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93 946</w:t>
            </w:r>
          </w:p>
        </w:tc>
      </w:tr>
      <w:tr w:rsidR="00600D25" w:rsidRPr="00600D25" w14:paraId="3065BF87" w14:textId="77777777" w:rsidTr="001E40D6">
        <w:trPr>
          <w:cantSplit/>
        </w:trPr>
        <w:tc>
          <w:tcPr>
            <w:tcW w:w="637" w:type="dxa"/>
          </w:tcPr>
          <w:p w14:paraId="6ED80813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083</w:t>
            </w:r>
          </w:p>
        </w:tc>
        <w:tc>
          <w:tcPr>
            <w:tcW w:w="3562" w:type="dxa"/>
          </w:tcPr>
          <w:p w14:paraId="70BABD6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Terénna opatrovateľská služba Šaľa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70220F8" w14:textId="629B4769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 w:rsidR="00A073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30 055,81</w:t>
            </w:r>
          </w:p>
        </w:tc>
        <w:tc>
          <w:tcPr>
            <w:tcW w:w="1257" w:type="dxa"/>
            <w:vAlign w:val="center"/>
          </w:tcPr>
          <w:p w14:paraId="37B7953F" w14:textId="6F9AB5F5" w:rsidR="00600D25" w:rsidRPr="00600D25" w:rsidRDefault="003D524B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746 537,86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18E572D9" w14:textId="110DB153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CC6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616 482,05</w:t>
            </w:r>
          </w:p>
        </w:tc>
        <w:tc>
          <w:tcPr>
            <w:tcW w:w="1134" w:type="dxa"/>
            <w:vAlign w:val="bottom"/>
          </w:tcPr>
          <w:p w14:paraId="3573A3F5" w14:textId="5394359E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827 181</w:t>
            </w:r>
          </w:p>
        </w:tc>
      </w:tr>
      <w:tr w:rsidR="00600D25" w:rsidRPr="00600D25" w14:paraId="36758FDD" w14:textId="77777777" w:rsidTr="001E40D6">
        <w:trPr>
          <w:cantSplit/>
        </w:trPr>
        <w:tc>
          <w:tcPr>
            <w:tcW w:w="637" w:type="dxa"/>
          </w:tcPr>
          <w:p w14:paraId="4A71697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111</w:t>
            </w:r>
          </w:p>
        </w:tc>
        <w:tc>
          <w:tcPr>
            <w:tcW w:w="3562" w:type="dxa"/>
          </w:tcPr>
          <w:p w14:paraId="7BE9039A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Zariadenie pre seniorov </w:t>
            </w:r>
          </w:p>
        </w:tc>
        <w:tc>
          <w:tcPr>
            <w:tcW w:w="1418" w:type="dxa"/>
            <w:vAlign w:val="center"/>
          </w:tcPr>
          <w:p w14:paraId="353C1C50" w14:textId="362EBF7C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125 988,52</w:t>
            </w:r>
          </w:p>
        </w:tc>
        <w:tc>
          <w:tcPr>
            <w:tcW w:w="1257" w:type="dxa"/>
            <w:vAlign w:val="center"/>
          </w:tcPr>
          <w:p w14:paraId="5E16FC28" w14:textId="79C841B0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76 938,14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32D4753B" w14:textId="2833A21F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CC6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250 949,62</w:t>
            </w:r>
          </w:p>
        </w:tc>
        <w:tc>
          <w:tcPr>
            <w:tcW w:w="1134" w:type="dxa"/>
            <w:vAlign w:val="bottom"/>
          </w:tcPr>
          <w:p w14:paraId="1BA22516" w14:textId="331238C1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417 657</w:t>
            </w:r>
          </w:p>
        </w:tc>
      </w:tr>
      <w:tr w:rsidR="00600D25" w:rsidRPr="00600D25" w14:paraId="222B48F1" w14:textId="77777777" w:rsidTr="001E40D6">
        <w:trPr>
          <w:cantSplit/>
        </w:trPr>
        <w:tc>
          <w:tcPr>
            <w:tcW w:w="637" w:type="dxa"/>
          </w:tcPr>
          <w:p w14:paraId="468FDD2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120</w:t>
            </w:r>
          </w:p>
        </w:tc>
        <w:tc>
          <w:tcPr>
            <w:tcW w:w="3562" w:type="dxa"/>
          </w:tcPr>
          <w:p w14:paraId="18252A78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Denné centrum občanov so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zdravot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. postih. 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4DB01A0" w14:textId="05E63B2F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32,50</w:t>
            </w:r>
          </w:p>
        </w:tc>
        <w:tc>
          <w:tcPr>
            <w:tcW w:w="1257" w:type="dxa"/>
            <w:vAlign w:val="center"/>
          </w:tcPr>
          <w:p w14:paraId="40DA54A1" w14:textId="3E36A8C8" w:rsidR="00600D25" w:rsidRPr="00600D25" w:rsidRDefault="003D524B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9 402,13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12ED87D9" w14:textId="29383883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3D7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9 369,63</w:t>
            </w:r>
          </w:p>
        </w:tc>
        <w:tc>
          <w:tcPr>
            <w:tcW w:w="1134" w:type="dxa"/>
            <w:vAlign w:val="bottom"/>
          </w:tcPr>
          <w:p w14:paraId="3D813DC3" w14:textId="719845A4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10 418</w:t>
            </w:r>
          </w:p>
        </w:tc>
      </w:tr>
      <w:tr w:rsidR="00600D25" w:rsidRPr="00600D25" w14:paraId="26FF02CF" w14:textId="77777777" w:rsidTr="001E40D6">
        <w:trPr>
          <w:cantSplit/>
        </w:trPr>
        <w:tc>
          <w:tcPr>
            <w:tcW w:w="637" w:type="dxa"/>
          </w:tcPr>
          <w:p w14:paraId="719A1CFD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141</w:t>
            </w:r>
          </w:p>
        </w:tc>
        <w:tc>
          <w:tcPr>
            <w:tcW w:w="3562" w:type="dxa"/>
          </w:tcPr>
          <w:p w14:paraId="40571524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Nocľaháreň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7D2CA09" w14:textId="0556AFD1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6 284,67</w:t>
            </w:r>
          </w:p>
        </w:tc>
        <w:tc>
          <w:tcPr>
            <w:tcW w:w="1257" w:type="dxa"/>
            <w:vAlign w:val="center"/>
          </w:tcPr>
          <w:p w14:paraId="1C9DB1CF" w14:textId="08AF5CE3" w:rsidR="00600D25" w:rsidRPr="00600D25" w:rsidRDefault="003D524B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95 051,88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68BB134F" w14:textId="50490AA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3D7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88 767,21</w:t>
            </w:r>
          </w:p>
        </w:tc>
        <w:tc>
          <w:tcPr>
            <w:tcW w:w="1134" w:type="dxa"/>
            <w:vAlign w:val="bottom"/>
          </w:tcPr>
          <w:p w14:paraId="6BE0B7FB" w14:textId="30120670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105 320</w:t>
            </w:r>
          </w:p>
        </w:tc>
      </w:tr>
      <w:tr w:rsidR="00600D25" w:rsidRPr="00600D25" w14:paraId="5B55F0D4" w14:textId="77777777" w:rsidTr="001E40D6">
        <w:trPr>
          <w:cantSplit/>
        </w:trPr>
        <w:tc>
          <w:tcPr>
            <w:tcW w:w="637" w:type="dxa"/>
          </w:tcPr>
          <w:p w14:paraId="201B84F6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143</w:t>
            </w:r>
          </w:p>
        </w:tc>
        <w:tc>
          <w:tcPr>
            <w:tcW w:w="3562" w:type="dxa"/>
          </w:tcPr>
          <w:p w14:paraId="5AC888F6" w14:textId="77777777" w:rsidR="00600D25" w:rsidRPr="00600D25" w:rsidRDefault="00600D25" w:rsidP="00600D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Útulok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A3B3D07" w14:textId="5BD88B22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6 060,80</w:t>
            </w:r>
          </w:p>
        </w:tc>
        <w:tc>
          <w:tcPr>
            <w:tcW w:w="1257" w:type="dxa"/>
            <w:vAlign w:val="center"/>
          </w:tcPr>
          <w:p w14:paraId="2DA11275" w14:textId="2BA2A351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51</w:t>
            </w:r>
            <w:r w:rsidR="003D5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901,73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174DCEF9" w14:textId="1C9C8B04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-45</w:t>
            </w:r>
            <w:r w:rsidR="003D7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840,93</w:t>
            </w:r>
          </w:p>
        </w:tc>
        <w:tc>
          <w:tcPr>
            <w:tcW w:w="1134" w:type="dxa"/>
            <w:vAlign w:val="bottom"/>
          </w:tcPr>
          <w:p w14:paraId="1F09F057" w14:textId="54B2A9A6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57 508</w:t>
            </w:r>
          </w:p>
        </w:tc>
      </w:tr>
      <w:tr w:rsidR="00600D25" w:rsidRPr="00600D25" w14:paraId="6CB5E148" w14:textId="77777777" w:rsidTr="001E40D6">
        <w:trPr>
          <w:cantSplit/>
        </w:trPr>
        <w:tc>
          <w:tcPr>
            <w:tcW w:w="637" w:type="dxa"/>
          </w:tcPr>
          <w:p w14:paraId="0B04C9D7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144</w:t>
            </w:r>
          </w:p>
        </w:tc>
        <w:tc>
          <w:tcPr>
            <w:tcW w:w="3562" w:type="dxa"/>
          </w:tcPr>
          <w:p w14:paraId="51BFE1E5" w14:textId="77777777" w:rsidR="00600D25" w:rsidRPr="00600D25" w:rsidRDefault="00600D25" w:rsidP="00600D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Nízkoprahové denné centrum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949EF26" w14:textId="57A7567E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69,00</w:t>
            </w:r>
          </w:p>
        </w:tc>
        <w:tc>
          <w:tcPr>
            <w:tcW w:w="1257" w:type="dxa"/>
            <w:vAlign w:val="center"/>
          </w:tcPr>
          <w:p w14:paraId="3468604B" w14:textId="5237B66D" w:rsidR="00600D25" w:rsidRPr="00600D25" w:rsidRDefault="003D524B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73 090,73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2342EEC5" w14:textId="4DA1F54F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3D7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73 021,73</w:t>
            </w:r>
          </w:p>
        </w:tc>
        <w:tc>
          <w:tcPr>
            <w:tcW w:w="1134" w:type="dxa"/>
            <w:vAlign w:val="bottom"/>
          </w:tcPr>
          <w:p w14:paraId="59CEC705" w14:textId="189EC472" w:rsidR="00600D25" w:rsidRPr="00600D25" w:rsidRDefault="00DD5830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80 986</w:t>
            </w:r>
          </w:p>
        </w:tc>
      </w:tr>
      <w:tr w:rsidR="00600D25" w:rsidRPr="00600D25" w14:paraId="22A1ED39" w14:textId="77777777" w:rsidTr="001E40D6">
        <w:trPr>
          <w:cantSplit/>
          <w:trHeight w:val="157"/>
        </w:trPr>
        <w:tc>
          <w:tcPr>
            <w:tcW w:w="4199" w:type="dxa"/>
            <w:gridSpan w:val="2"/>
            <w:tcBorders>
              <w:right w:val="nil"/>
            </w:tcBorders>
            <w:shd w:val="pct20" w:color="auto" w:fill="auto"/>
          </w:tcPr>
          <w:p w14:paraId="18907887" w14:textId="77777777" w:rsidR="00600D25" w:rsidRPr="00600D25" w:rsidRDefault="00600D25" w:rsidP="00600D25">
            <w:pPr>
              <w:widowControl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 p o l u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96C7FC6" w14:textId="3CDD1F9C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A073E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37 264,49</w:t>
            </w:r>
          </w:p>
        </w:tc>
        <w:tc>
          <w:tcPr>
            <w:tcW w:w="1257" w:type="dxa"/>
            <w:tcBorders>
              <w:left w:val="nil"/>
            </w:tcBorders>
            <w:shd w:val="pct20" w:color="auto" w:fill="auto"/>
            <w:vAlign w:val="center"/>
          </w:tcPr>
          <w:p w14:paraId="526EB9A0" w14:textId="7DDCD921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 w:rsidR="003D52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 939 579,08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bottom"/>
          </w:tcPr>
          <w:p w14:paraId="7CD42223" w14:textId="2138C85C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-1</w:t>
            </w:r>
            <w:r w:rsidR="00B226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602 314,59</w:t>
            </w:r>
          </w:p>
        </w:tc>
        <w:tc>
          <w:tcPr>
            <w:tcW w:w="1134" w:type="dxa"/>
            <w:shd w:val="pct20" w:color="auto" w:fill="auto"/>
            <w:vAlign w:val="bottom"/>
          </w:tcPr>
          <w:p w14:paraId="712E91F2" w14:textId="0005B98B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DD58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939 579</w:t>
            </w:r>
          </w:p>
        </w:tc>
      </w:tr>
      <w:tr w:rsidR="00600D25" w:rsidRPr="00600D25" w14:paraId="3BEDCB35" w14:textId="77777777" w:rsidTr="001E40D6">
        <w:trPr>
          <w:cantSplit/>
        </w:trPr>
        <w:tc>
          <w:tcPr>
            <w:tcW w:w="4199" w:type="dxa"/>
            <w:gridSpan w:val="2"/>
          </w:tcPr>
          <w:p w14:paraId="3916645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Z rozpočtu obce – prevádzková dotácia 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B1560FC" w14:textId="093C5741" w:rsidR="00600D25" w:rsidRPr="00600D25" w:rsidRDefault="00A57ED0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480 300</w:t>
            </w:r>
            <w:r w:rsidR="00600D25"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,00</w:t>
            </w:r>
          </w:p>
        </w:tc>
        <w:tc>
          <w:tcPr>
            <w:tcW w:w="3809" w:type="dxa"/>
            <w:gridSpan w:val="3"/>
            <w:vMerge w:val="restart"/>
            <w:vAlign w:val="center"/>
          </w:tcPr>
          <w:p w14:paraId="6E368088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26F3B7BB" w14:textId="77777777" w:rsidTr="001E40D6">
        <w:trPr>
          <w:cantSplit/>
        </w:trPr>
        <w:tc>
          <w:tcPr>
            <w:tcW w:w="4199" w:type="dxa"/>
            <w:gridSpan w:val="2"/>
            <w:tcBorders>
              <w:bottom w:val="nil"/>
              <w:right w:val="nil"/>
            </w:tcBorders>
          </w:tcPr>
          <w:p w14:paraId="2C99760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Bežný transfer zo ŠR – príspevok MPSVR 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512F0E" w14:textId="3CAFE25E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509 828,16</w:t>
            </w:r>
          </w:p>
        </w:tc>
        <w:tc>
          <w:tcPr>
            <w:tcW w:w="3809" w:type="dxa"/>
            <w:gridSpan w:val="3"/>
            <w:vMerge/>
            <w:vAlign w:val="center"/>
          </w:tcPr>
          <w:p w14:paraId="4386D705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33C2A1BA" w14:textId="77777777" w:rsidTr="001E40D6">
        <w:trPr>
          <w:cantSplit/>
        </w:trPr>
        <w:tc>
          <w:tcPr>
            <w:tcW w:w="4199" w:type="dxa"/>
            <w:gridSpan w:val="2"/>
            <w:tcBorders>
              <w:bottom w:val="nil"/>
              <w:right w:val="nil"/>
            </w:tcBorders>
          </w:tcPr>
          <w:p w14:paraId="6EDC3D66" w14:textId="0084883C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Bežný transfer  - IA MPSVR </w:t>
            </w:r>
            <w:r w:rsidR="00A073EE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, </w:t>
            </w:r>
            <w:proofErr w:type="spellStart"/>
            <w:r w:rsidR="00A073EE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potr</w:t>
            </w:r>
            <w:proofErr w:type="spellEnd"/>
            <w:r w:rsidR="00A073EE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. pomoc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2C624D" w14:textId="7B6BA9E6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61 686,42</w:t>
            </w:r>
          </w:p>
        </w:tc>
        <w:tc>
          <w:tcPr>
            <w:tcW w:w="3809" w:type="dxa"/>
            <w:gridSpan w:val="3"/>
            <w:vMerge/>
            <w:tcBorders>
              <w:bottom w:val="nil"/>
            </w:tcBorders>
            <w:vAlign w:val="center"/>
          </w:tcPr>
          <w:p w14:paraId="4BC3DB58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2BD275AE" w14:textId="77777777" w:rsidTr="001E40D6">
        <w:trPr>
          <w:cantSplit/>
        </w:trPr>
        <w:tc>
          <w:tcPr>
            <w:tcW w:w="4199" w:type="dxa"/>
            <w:gridSpan w:val="2"/>
            <w:tcBorders>
              <w:bottom w:val="nil"/>
              <w:right w:val="nil"/>
            </w:tcBorders>
          </w:tcPr>
          <w:p w14:paraId="4CC31F7B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Bežný transfer – ÚPSVaR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9B9363" w14:textId="641E1A35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601 260,53</w:t>
            </w:r>
          </w:p>
        </w:tc>
        <w:tc>
          <w:tcPr>
            <w:tcW w:w="3809" w:type="dxa"/>
            <w:gridSpan w:val="3"/>
            <w:vMerge/>
            <w:tcBorders>
              <w:bottom w:val="nil"/>
            </w:tcBorders>
            <w:vAlign w:val="center"/>
          </w:tcPr>
          <w:p w14:paraId="0F7237C7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37222FEB" w14:textId="77777777" w:rsidTr="001E40D6">
        <w:trPr>
          <w:cantSplit/>
        </w:trPr>
        <w:tc>
          <w:tcPr>
            <w:tcW w:w="4199" w:type="dxa"/>
            <w:gridSpan w:val="2"/>
            <w:tcBorders>
              <w:bottom w:val="single" w:sz="12" w:space="0" w:color="000000"/>
              <w:right w:val="nil"/>
            </w:tcBorders>
          </w:tcPr>
          <w:p w14:paraId="43F96A61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Ostatné výnosy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14:paraId="5272E0BB" w14:textId="6DB51FFC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5 803,70</w:t>
            </w:r>
          </w:p>
        </w:tc>
        <w:tc>
          <w:tcPr>
            <w:tcW w:w="3809" w:type="dxa"/>
            <w:gridSpan w:val="3"/>
            <w:vMerge/>
            <w:tcBorders>
              <w:bottom w:val="single" w:sz="12" w:space="0" w:color="000000"/>
            </w:tcBorders>
            <w:vAlign w:val="center"/>
          </w:tcPr>
          <w:p w14:paraId="1C244971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44808599" w14:textId="77777777" w:rsidTr="001E40D6">
        <w:trPr>
          <w:cantSplit/>
        </w:trPr>
        <w:tc>
          <w:tcPr>
            <w:tcW w:w="419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FFFFFF"/>
          </w:tcPr>
          <w:p w14:paraId="3595293B" w14:textId="77777777" w:rsidR="00600D25" w:rsidRPr="00600D25" w:rsidRDefault="00600D25" w:rsidP="00600D25">
            <w:pPr>
              <w:widowControl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Hospodársky výsledok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FFFFFF"/>
            <w:vAlign w:val="center"/>
          </w:tcPr>
          <w:p w14:paraId="365B94A0" w14:textId="7ECA2824" w:rsidR="00600D25" w:rsidRPr="00600D25" w:rsidRDefault="00A073E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1 996 143,30</w:t>
            </w:r>
          </w:p>
        </w:tc>
        <w:tc>
          <w:tcPr>
            <w:tcW w:w="1257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72618FF2" w14:textId="420A2C36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3D52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939 579,08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23DC1E3E" w14:textId="1248A7A9" w:rsidR="00600D25" w:rsidRPr="00600D25" w:rsidRDefault="00B226C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56 564,22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FFFFFF"/>
            <w:vAlign w:val="center"/>
          </w:tcPr>
          <w:p w14:paraId="4E80F695" w14:textId="2DE64719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 w:rsidR="00DD5830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 939 579</w:t>
            </w:r>
          </w:p>
        </w:tc>
      </w:tr>
    </w:tbl>
    <w:p w14:paraId="2EBF61E3" w14:textId="740E8DBA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kern w:val="0"/>
          <w:sz w:val="16"/>
          <w:szCs w:val="16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6"/>
          <w:szCs w:val="16"/>
          <w:lang w:eastAsia="sk-SK"/>
          <w14:ligatures w14:val="none"/>
        </w:rPr>
        <w:t>*  náklady strediska „Riaditeľstvo OSS“ sú ako servisné náklady rozpustené do nákladov jednotlivých stredísk v pomere nákladov vynaložených na</w:t>
      </w:r>
      <w:r w:rsidR="00A073EE">
        <w:rPr>
          <w:rFonts w:ascii="Times New Roman" w:eastAsia="Times New Roman" w:hAnsi="Times New Roman" w:cs="Times New Roman"/>
          <w:i/>
          <w:snapToGrid w:val="0"/>
          <w:kern w:val="0"/>
          <w:sz w:val="16"/>
          <w:szCs w:val="16"/>
          <w:lang w:eastAsia="sk-SK"/>
          <w14:ligatures w14:val="none"/>
        </w:rPr>
        <w:t xml:space="preserve"> </w:t>
      </w: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6"/>
          <w:szCs w:val="16"/>
          <w:lang w:eastAsia="sk-SK"/>
          <w14:ligatures w14:val="none"/>
        </w:rPr>
        <w:t xml:space="preserve"> ich prevádzku k celkovým nákladom OSS za rok 202</w:t>
      </w:r>
      <w:r w:rsidR="00A073EE">
        <w:rPr>
          <w:rFonts w:ascii="Times New Roman" w:eastAsia="Times New Roman" w:hAnsi="Times New Roman" w:cs="Times New Roman"/>
          <w:i/>
          <w:snapToGrid w:val="0"/>
          <w:kern w:val="0"/>
          <w:sz w:val="16"/>
          <w:szCs w:val="16"/>
          <w:lang w:eastAsia="sk-SK"/>
          <w14:ligatures w14:val="none"/>
        </w:rPr>
        <w:t>5</w:t>
      </w:r>
    </w:p>
    <w:p w14:paraId="7F1B1635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u w:val="single"/>
          <w:lang w:eastAsia="sk-SK"/>
          <w14:ligatures w14:val="none"/>
        </w:rPr>
      </w:pPr>
    </w:p>
    <w:p w14:paraId="4D2FD9CD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u w:val="single"/>
          <w:lang w:eastAsia="sk-SK"/>
          <w14:ligatures w14:val="none"/>
        </w:rPr>
      </w:pPr>
    </w:p>
    <w:p w14:paraId="3FC372B3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48142614" w14:textId="77777777" w:rsidR="00600D25" w:rsidRPr="003E7161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4EA72E" w:themeColor="accent6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4: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    </w:t>
      </w:r>
      <w:r w:rsidRPr="00F25F2B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Priemerné náklady a výnosy zariadení OSS</w:t>
      </w:r>
    </w:p>
    <w:p w14:paraId="48059A11" w14:textId="77777777" w:rsidR="00600D25" w:rsidRPr="003E7161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4EA72E" w:themeColor="accent6"/>
          <w:kern w:val="0"/>
          <w:sz w:val="12"/>
          <w:szCs w:val="12"/>
          <w:lang w:eastAsia="sk-SK"/>
          <w14:ligatures w14:val="none"/>
        </w:rPr>
      </w:pPr>
    </w:p>
    <w:tbl>
      <w:tblPr>
        <w:tblW w:w="94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782"/>
        <w:gridCol w:w="851"/>
        <w:gridCol w:w="708"/>
        <w:gridCol w:w="851"/>
        <w:gridCol w:w="709"/>
        <w:gridCol w:w="850"/>
        <w:gridCol w:w="709"/>
        <w:gridCol w:w="567"/>
      </w:tblGrid>
      <w:tr w:rsidR="00600D25" w:rsidRPr="00600D25" w14:paraId="7912AF01" w14:textId="77777777" w:rsidTr="001E40D6">
        <w:trPr>
          <w:trHeight w:val="510"/>
        </w:trPr>
        <w:tc>
          <w:tcPr>
            <w:tcW w:w="3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14:paraId="19F45EFC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Zariadenie</w:t>
            </w:r>
          </w:p>
          <w:p w14:paraId="4EECB719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3913D8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Priemerná úhrada od 1 klienta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2ABB368A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Priemer. náklady na 1 klienta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280347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Zdroje krytia nákladov na 1 klienta za rok</w:t>
            </w:r>
          </w:p>
        </w:tc>
      </w:tr>
      <w:tr w:rsidR="00600D25" w:rsidRPr="00600D25" w14:paraId="1DDBCA68" w14:textId="77777777" w:rsidTr="001E40D6">
        <w:trPr>
          <w:trHeight w:val="305"/>
        </w:trPr>
        <w:tc>
          <w:tcPr>
            <w:tcW w:w="341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D0AF13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D95387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 rok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6643E6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 mesiac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647B0F0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 rok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75BAD9E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 mesiac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3207CB5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klient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05D24B0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mesto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055545F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ŠR</w:t>
            </w:r>
          </w:p>
          <w:p w14:paraId="74929195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EŠIF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7EF80" w14:textId="7777777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iný zdroj</w:t>
            </w:r>
          </w:p>
        </w:tc>
      </w:tr>
      <w:tr w:rsidR="00600D25" w:rsidRPr="00600D25" w14:paraId="1E5A2315" w14:textId="77777777" w:rsidTr="001E40D6">
        <w:trPr>
          <w:trHeight w:val="195"/>
        </w:trPr>
        <w:tc>
          <w:tcPr>
            <w:tcW w:w="341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0C782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Detské jasle, Okružná ul.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72283E5" w14:textId="5E93598F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5 969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AE7A" w14:textId="0A7DE641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497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A744055" w14:textId="21A6B027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17 557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8D4D7B1" w14:textId="72272E93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1 463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86380D5" w14:textId="465EE2CD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5 969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525BEB" w14:textId="15D0BE95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9 753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9D3FD4" w14:textId="7D6EA26E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960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A692C9" w14:textId="55DF9F1C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0D25" w:rsidRPr="00600D25" w14:paraId="4CE3079B" w14:textId="77777777" w:rsidTr="001E40D6">
        <w:trPr>
          <w:trHeight w:val="221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8C10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Domov sociálnych služieb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709F477" w14:textId="604ADB16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1 759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4AFA" w14:textId="78E1B7C8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DED502F" w14:textId="4A459ED4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14 409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429DC1E" w14:textId="0D4C31DA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1 201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4EE117C" w14:textId="7926FD6F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21B0CA" w14:textId="0532334F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3 329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88210E" w14:textId="480CB0B1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7 570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68F099" w14:textId="1DAEED7D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237</w:t>
            </w:r>
          </w:p>
        </w:tc>
      </w:tr>
      <w:tr w:rsidR="00600D25" w:rsidRPr="00600D25" w14:paraId="4E6FA671" w14:textId="77777777" w:rsidTr="001E40D6">
        <w:trPr>
          <w:trHeight w:val="208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9FF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Denné centrum č. 1, Horná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5B0E50F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1C81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2627993" w14:textId="661F428F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6DEC7DA" w14:textId="0E67C8CF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BA5F308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691E8B" w14:textId="74968D28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353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C5B3E1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2A279" w14:textId="533B64DD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</w:tr>
      <w:tr w:rsidR="00600D25" w:rsidRPr="00600D25" w14:paraId="547CE173" w14:textId="77777777" w:rsidTr="001E40D6">
        <w:trPr>
          <w:trHeight w:val="208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1685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Denné centrum č. 2, Kráľovská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DD9B226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40BB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9843979" w14:textId="1F5CD1C2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09DB43D" w14:textId="45F93C13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D188DD4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60004" w14:textId="2878573B" w:rsidR="00600D25" w:rsidRPr="00600D25" w:rsidRDefault="00817B96" w:rsidP="0081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149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3B78FD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9D4C17" w14:textId="2D4FE0A5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600D25" w:rsidRPr="00600D25" w14:paraId="67E8B2CA" w14:textId="77777777" w:rsidTr="001E40D6">
        <w:trPr>
          <w:trHeight w:val="208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E37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Centrum opatrovateľskej služby -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Veča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5E08BF9" w14:textId="7CC20376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A254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66E464F" w14:textId="1A2EE895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2 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8C1DB6" w14:textId="6542A022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D5CC73B" w14:textId="41D6748D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53DC6E" w14:textId="3E9EF19B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2 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3C3211" w14:textId="33B962DB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9824E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00D25" w:rsidRPr="00600D25" w14:paraId="19C65D7B" w14:textId="77777777" w:rsidTr="001E40D6">
        <w:trPr>
          <w:trHeight w:val="221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E205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Denné centrum č. 3, Narcisová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32ED693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8971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EA764D4" w14:textId="563D16EC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6D3FC5F" w14:textId="5C41A2DE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D859CF5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E331AD" w14:textId="1725DD26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5AF6A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5728D6" w14:textId="337C05BB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600D25" w:rsidRPr="00600D25" w14:paraId="4CA4318B" w14:textId="77777777" w:rsidTr="001E40D6">
        <w:trPr>
          <w:trHeight w:val="208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F2F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Dom s opatrovateľ. službou V. Šrobára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801481E" w14:textId="562E4CC2" w:rsidR="00600D25" w:rsidRPr="00600D25" w:rsidRDefault="00600D25" w:rsidP="00600D25">
            <w:pPr>
              <w:tabs>
                <w:tab w:val="left" w:pos="34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9B1" w14:textId="18B6DC27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5A1707E" w14:textId="5EDE4BFD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4 365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D65488B" w14:textId="30C7235C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19CF43B" w14:textId="38038841" w:rsidR="00600D25" w:rsidRPr="00600D25" w:rsidRDefault="00600D25" w:rsidP="00600D25">
            <w:pPr>
              <w:tabs>
                <w:tab w:val="left" w:pos="34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25F76" w14:textId="006EA823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2 101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251E84" w14:textId="46B6186A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1 837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06FF6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00D25" w:rsidRPr="00600D25" w14:paraId="537611F4" w14:textId="77777777" w:rsidTr="001E40D6">
        <w:trPr>
          <w:trHeight w:val="208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8107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Terénna opatrovateľská služba Šaľa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B1BDA15" w14:textId="06FA70BC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5117" w14:textId="56DC8038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355A3C4" w14:textId="3AF1F10D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2 367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77869D3" w14:textId="26FD1E7F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1809267" w14:textId="40276386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896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7D4F96" w14:textId="1757BFDE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2 128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6302FB" w14:textId="02905791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9 663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6610D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00D25" w:rsidRPr="00600D25" w14:paraId="38C024EB" w14:textId="77777777" w:rsidTr="001E40D6">
        <w:trPr>
          <w:trHeight w:val="221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9C7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Zariadenie pre seniorov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CFB2B1" w14:textId="3C06AA0E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6 283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0233" w14:textId="36A8FA9A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1EC2676" w14:textId="637DC04E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22 209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B8C3EBA" w14:textId="2E94724E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  <w:r w:rsidR="00817B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E4F58CF" w14:textId="30D765E5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6 283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0EE520" w14:textId="287B5FAA" w:rsidR="00600D25" w:rsidRPr="00600D25" w:rsidRDefault="00817B9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5 055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78D3FE" w14:textId="6B25DB79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9 143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9892C" w14:textId="0D54BDF4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600D25" w:rsidRPr="00600D25" w14:paraId="7D7142D1" w14:textId="77777777" w:rsidTr="001E40D6">
        <w:trPr>
          <w:trHeight w:val="208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8E2B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Denné centrum občanov so zdrav. postih.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FD4F05F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43F4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C39C081" w14:textId="58ACEC36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E9AFF08" w14:textId="6EF96B36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B36E4F2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F9E850" w14:textId="2CE8B57D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521B15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E5BC2F" w14:textId="3D3ED260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600D25" w:rsidRPr="00600D25" w14:paraId="674F42C3" w14:textId="77777777" w:rsidTr="001E40D6">
        <w:trPr>
          <w:trHeight w:val="208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53EB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Nocľaháreň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9295248" w14:textId="42E1904E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437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945B" w14:textId="13CC6C0A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BB65F18" w14:textId="3ADBCB0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7 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E6AF542" w14:textId="3B5E51D0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84FC123" w14:textId="19D7B37B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437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14597" w14:textId="101BE05A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C77E95" w14:textId="32C5A4F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4 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FF3F9" w14:textId="4C6C51A9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</w:tr>
      <w:tr w:rsidR="00600D25" w:rsidRPr="00600D25" w14:paraId="2654FE45" w14:textId="77777777" w:rsidTr="001E40D6">
        <w:trPr>
          <w:trHeight w:val="221"/>
        </w:trPr>
        <w:tc>
          <w:tcPr>
            <w:tcW w:w="3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3297" w14:textId="77777777" w:rsidR="00600D25" w:rsidRPr="00600D25" w:rsidRDefault="00600D25" w:rsidP="00600D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Útulok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CBEBF72" w14:textId="4F462211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442A" w14:textId="7334BC28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A1AF199" w14:textId="48538141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5 744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6B35B78" w14:textId="7B92F76C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9C8B8C0" w14:textId="05128DB2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647365" w14:textId="4C541BE5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ABB4C4" w14:textId="05ED4356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4 500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42C38F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00D25" w:rsidRPr="00600D25" w14:paraId="1AA9C506" w14:textId="77777777" w:rsidTr="001E40D6">
        <w:trPr>
          <w:trHeight w:val="208"/>
        </w:trPr>
        <w:tc>
          <w:tcPr>
            <w:tcW w:w="341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B752F" w14:textId="77777777" w:rsidR="00600D25" w:rsidRPr="00600D25" w:rsidRDefault="00600D25" w:rsidP="00600D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Nízkoprahové denné centrum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3DBB56EE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02AD8B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1CC89978" w14:textId="555AAFD3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1 6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56B4609E" w14:textId="097754DB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60EB66F0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1D8E159" w14:textId="21D446C0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3E71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849FD35" w14:textId="1C12F0B4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1 349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3A6FC" w14:textId="19369BFF" w:rsidR="00600D25" w:rsidRPr="00600D25" w:rsidRDefault="003E716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7DF848D9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566E3727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7E6A54BC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4CC0CF1E" w14:textId="77777777" w:rsidR="00245C56" w:rsidRDefault="00245C56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12764F6B" w14:textId="77777777" w:rsidR="00245C56" w:rsidRDefault="00245C56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50494BA4" w14:textId="77777777" w:rsidR="003F2C81" w:rsidRDefault="003F2C81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0442230F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390FAC96" w14:textId="5041B824" w:rsidR="00600D25" w:rsidRPr="00E93C4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4EA72E" w:themeColor="accent6"/>
          <w:kern w:val="0"/>
          <w:u w:val="single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lastRenderedPageBreak/>
        <w:t>Tabuľka č. 5: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    </w:t>
      </w:r>
      <w:r w:rsidRPr="00EA575B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Priemerné EON na jedného prijímateľa a priemerné úhrady</w:t>
      </w:r>
    </w:p>
    <w:p w14:paraId="295CC4CB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u w:val="single"/>
          <w:lang w:eastAsia="sk-SK"/>
          <w14:ligatures w14:val="none"/>
        </w:rPr>
      </w:pPr>
    </w:p>
    <w:tbl>
      <w:tblPr>
        <w:tblW w:w="94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3543"/>
        <w:gridCol w:w="1134"/>
        <w:gridCol w:w="993"/>
        <w:gridCol w:w="1134"/>
        <w:gridCol w:w="1134"/>
        <w:gridCol w:w="992"/>
      </w:tblGrid>
      <w:tr w:rsidR="00600D25" w:rsidRPr="00600D25" w14:paraId="7639D384" w14:textId="77777777" w:rsidTr="001E40D6">
        <w:trPr>
          <w:cantSplit/>
          <w:trHeight w:val="310"/>
        </w:trPr>
        <w:tc>
          <w:tcPr>
            <w:tcW w:w="496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6F67277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922D74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E67608" w14:textId="64F9FE0B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Prepočítané EON za rok 202</w:t>
            </w:r>
            <w:r w:rsidR="00EA575B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4B0844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Priemerný počet prijímateľ.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89001A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Náklady</w:t>
            </w:r>
          </w:p>
          <w:p w14:paraId="0CD5D8C3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na 1 miesto za rok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E9794D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Náklady</w:t>
            </w:r>
          </w:p>
          <w:p w14:paraId="51DF24E3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na 1 miesto za mesiac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896EEDB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Priem.mes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. úhrada za 1</w:t>
            </w:r>
          </w:p>
          <w:p w14:paraId="515648F6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 xml:space="preserve">miesto </w:t>
            </w:r>
          </w:p>
        </w:tc>
      </w:tr>
      <w:tr w:rsidR="00600D25" w:rsidRPr="00600D25" w14:paraId="3EBF54C1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745A1A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021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67B2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Detské jasle,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Nešporova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ul.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DFBF" w14:textId="7143E7F4" w:rsidR="00600D25" w:rsidRPr="00600D25" w:rsidRDefault="00E93C4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94 107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7230" w14:textId="4418A4EE" w:rsidR="00600D25" w:rsidRPr="00600D25" w:rsidRDefault="00E93C4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6012" w14:textId="7C77A748" w:rsidR="00600D25" w:rsidRPr="00600D25" w:rsidRDefault="00E93C4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17 557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7B10" w14:textId="6C2F9EDF" w:rsidR="00600D25" w:rsidRPr="00600D25" w:rsidRDefault="00E93C4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1 463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4FFD90" w14:textId="30E9B3FC" w:rsidR="00600D25" w:rsidRPr="00600D25" w:rsidRDefault="00E93C4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497</w:t>
            </w:r>
          </w:p>
        </w:tc>
      </w:tr>
      <w:tr w:rsidR="00E93C45" w:rsidRPr="00600D25" w14:paraId="4FDBC26C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48FA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041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88FE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Domov sociálnych služieb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60DF" w14:textId="6C01720C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169 023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3ABB" w14:textId="38673DA3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EB1B" w14:textId="16E7339D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4 409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361D" w14:textId="68BB08C6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1 201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11BF10" w14:textId="20275563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</w:tr>
      <w:tr w:rsidR="00E93C45" w:rsidRPr="00600D25" w14:paraId="6907F5E4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7B95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050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CE81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Denné centrum č. 1, Horná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20BA" w14:textId="308006BC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51 960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4EC4" w14:textId="77777777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B52D" w14:textId="226E4E42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88D8" w14:textId="1679F26C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FD85F0" w14:textId="42F3EABA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E93C45" w:rsidRPr="00600D25" w14:paraId="78905BE7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2463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060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CDC6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Denné centrum č. 2, Kráľovská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D650" w14:textId="325436B6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13 651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6313" w14:textId="77777777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A997" w14:textId="7B357B89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EFF5" w14:textId="7D4A095E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8A4545" w14:textId="3C9D3F9B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E93C45" w:rsidRPr="00600D25" w14:paraId="5795071D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A613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071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1C2B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Centrum opatrovateľskej služby -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Veča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5B5E" w14:textId="0F1E73DD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CC09" w14:textId="77777777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5986" w14:textId="6E92BC10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4505" w14:textId="36912DBD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C79466" w14:textId="0175A61C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E93C45" w:rsidRPr="00600D25" w14:paraId="7CF9F067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B942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072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C4AA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Denné centrum č. 3, Narcisová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5D42" w14:textId="3D9BE4DD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9 786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B352" w14:textId="77777777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533C" w14:textId="214146FF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2E23" w14:textId="2D2044B4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54F2F8" w14:textId="4F172340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E93C45" w:rsidRPr="00600D25" w14:paraId="30206F38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973B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080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76FE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Dom s opatrovateľ. službou V. Šrobára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CFD4" w14:textId="49EC28A4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93 112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E4E4" w14:textId="6E4CC5E2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AF61" w14:textId="129EBDAF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4 365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110D" w14:textId="59DF685A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C90061" w14:textId="1361CC19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</w:tr>
      <w:tr w:rsidR="00E93C45" w:rsidRPr="00600D25" w14:paraId="081855F0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730F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083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FDBD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Terénna opatrovateľská služba Šaľa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F5BB" w14:textId="1C0B5BE2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822 397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D801" w14:textId="323B1B8D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8CBB" w14:textId="13DC9344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2 367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D134" w14:textId="76E065D5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2E87B1" w14:textId="7F58E208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</w:tr>
      <w:tr w:rsidR="00E93C45" w:rsidRPr="00600D25" w14:paraId="568BA4DA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9A5A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111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3114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Zariadenie pre seniorov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AC9EB" w14:textId="022EAAA5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414 202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2DBE" w14:textId="77777777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7EC2" w14:textId="785FD972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22 209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9CD1" w14:textId="7F78E47F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3FA436" w14:textId="4629A901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524</w:t>
            </w:r>
          </w:p>
        </w:tc>
      </w:tr>
      <w:tr w:rsidR="00E93C45" w:rsidRPr="00600D25" w14:paraId="7F8FD3D0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AD77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120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909C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Denné centrum občanov so zdrav. postih.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9D77" w14:textId="1892C293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10 337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D48B" w14:textId="77777777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AB24" w14:textId="186A4F60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6B55" w14:textId="2717FF5B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345AE4" w14:textId="4A234643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E93C45" w:rsidRPr="00600D25" w14:paraId="203DDD7B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BD7C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141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1FAE" w14:textId="77777777" w:rsidR="00E93C45" w:rsidRPr="00600D25" w:rsidRDefault="00E93C45" w:rsidP="00E93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Nocľaháreň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23B0" w14:textId="79F6D67C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105 195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E9BC" w14:textId="375D17E0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A020" w14:textId="11EC3447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A266" w14:textId="07DB5F93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D0F46D" w14:textId="5584FEE3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E93C45" w:rsidRPr="00600D25" w14:paraId="2A850D9F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667009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143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4AD28" w14:textId="77777777" w:rsidR="00E93C45" w:rsidRPr="00600D25" w:rsidRDefault="00E93C45" w:rsidP="00E93C4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Útulok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3D7F7" w14:textId="41199E91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57 440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10C6F7" w14:textId="77777777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DE054" w14:textId="28D648F1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5 744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3ADE3" w14:textId="1DAF2A99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7EB2C038" w14:textId="47F8EB04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E93C45" w:rsidRPr="00600D25" w14:paraId="45944926" w14:textId="77777777" w:rsidTr="001E40D6">
        <w:trPr>
          <w:cantSplit/>
          <w:trHeight w:hRule="exact" w:val="227"/>
        </w:trPr>
        <w:tc>
          <w:tcPr>
            <w:tcW w:w="496" w:type="dxa"/>
            <w:tcBorders>
              <w:top w:val="single" w:sz="4" w:space="0" w:color="auto"/>
              <w:bottom w:val="single" w:sz="12" w:space="0" w:color="000000"/>
              <w:right w:val="single" w:sz="6" w:space="0" w:color="000000"/>
            </w:tcBorders>
          </w:tcPr>
          <w:p w14:paraId="4D68482E" w14:textId="77777777" w:rsidR="00E93C45" w:rsidRPr="00600D25" w:rsidRDefault="00E93C45" w:rsidP="00E93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A5E820" w14:textId="77777777" w:rsidR="00E93C45" w:rsidRPr="00600D25" w:rsidRDefault="00E93C45" w:rsidP="00E93C4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Nízkoprahové denné centrum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C6DE2D" w14:textId="5E961E62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80 115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465A48" w14:textId="3B3C0E43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02789C" w14:textId="37CBA0FB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1 6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D9EDA3" w14:textId="37E0A314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7E4E72" w14:textId="0A2A825D" w:rsidR="00E93C45" w:rsidRPr="00600D25" w:rsidRDefault="00E93C45" w:rsidP="00E93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00D25" w:rsidRPr="00600D25" w14:paraId="368EA3A0" w14:textId="77777777" w:rsidTr="001E40D6">
        <w:trPr>
          <w:cantSplit/>
          <w:trHeight w:hRule="exact" w:val="227"/>
        </w:trPr>
        <w:tc>
          <w:tcPr>
            <w:tcW w:w="403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</w:tcPr>
          <w:p w14:paraId="64C7198F" w14:textId="77777777" w:rsidR="00600D25" w:rsidRPr="00600D25" w:rsidRDefault="00600D25" w:rsidP="00600D25">
            <w:pPr>
              <w:widowControl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S p o l u :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452C6C39" w14:textId="50566EC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93C4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926 675 675675</w:t>
            </w: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</w:tcPr>
          <w:p w14:paraId="5440A86A" w14:textId="3C45E54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F65D1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89BEF4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</w:p>
          <w:p w14:paraId="726F6550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9280AD1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u w:val="single"/>
          <w:lang w:eastAsia="sk-SK"/>
          <w14:ligatures w14:val="none"/>
        </w:rPr>
      </w:pPr>
    </w:p>
    <w:p w14:paraId="3033B7AA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6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  </w:t>
      </w:r>
      <w:r w:rsidRPr="00F25F2B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Pohyby fondových účtov</w:t>
      </w:r>
    </w:p>
    <w:p w14:paraId="4B19B007" w14:textId="77777777" w:rsidR="00600D25" w:rsidRPr="00600D25" w:rsidRDefault="00600D25" w:rsidP="00600D25">
      <w:pPr>
        <w:widowControl w:val="0"/>
        <w:tabs>
          <w:tab w:val="left" w:pos="184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  <w:kern w:val="0"/>
          <w:sz w:val="6"/>
          <w:szCs w:val="6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6"/>
          <w:szCs w:val="6"/>
          <w:lang w:eastAsia="sk-SK"/>
          <w14:ligatures w14:val="none"/>
        </w:rPr>
        <w:tab/>
      </w:r>
    </w:p>
    <w:tbl>
      <w:tblPr>
        <w:tblW w:w="94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30"/>
        <w:gridCol w:w="1026"/>
        <w:gridCol w:w="992"/>
        <w:gridCol w:w="992"/>
        <w:gridCol w:w="993"/>
        <w:gridCol w:w="850"/>
        <w:gridCol w:w="907"/>
        <w:gridCol w:w="993"/>
      </w:tblGrid>
      <w:tr w:rsidR="00600D25" w:rsidRPr="00600D25" w14:paraId="2653BE55" w14:textId="77777777" w:rsidTr="001E40D6">
        <w:trPr>
          <w:cantSplit/>
          <w:trHeight w:hRule="exact" w:val="227"/>
        </w:trPr>
        <w:tc>
          <w:tcPr>
            <w:tcW w:w="27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3382CA05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Druh majetku</w:t>
            </w:r>
          </w:p>
        </w:tc>
        <w:tc>
          <w:tcPr>
            <w:tcW w:w="1026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14:paraId="3B8CF49D" w14:textId="57631F7D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Stav k 31.12.202</w:t>
            </w:r>
            <w:r w:rsidR="00E93C4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2990F9DD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Pohyby v účtovnom roku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14:paraId="39CE4A0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Stav k</w:t>
            </w:r>
          </w:p>
          <w:p w14:paraId="39FBF2D2" w14:textId="1135E2FF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31.12.202</w:t>
            </w:r>
            <w:r w:rsidR="00E93C4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</w:p>
        </w:tc>
        <w:tc>
          <w:tcPr>
            <w:tcW w:w="2750" w:type="dxa"/>
            <w:gridSpan w:val="3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9F462C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z toho</w:t>
            </w:r>
          </w:p>
        </w:tc>
      </w:tr>
      <w:tr w:rsidR="00600D25" w:rsidRPr="00600D25" w14:paraId="02A85E82" w14:textId="77777777" w:rsidTr="001E40D6">
        <w:trPr>
          <w:cantSplit/>
          <w:trHeight w:hRule="exact" w:val="227"/>
        </w:trPr>
        <w:tc>
          <w:tcPr>
            <w:tcW w:w="273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75B98D21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6" w:space="0" w:color="000000"/>
              <w:bottom w:val="single" w:sz="12" w:space="0" w:color="000000"/>
            </w:tcBorders>
          </w:tcPr>
          <w:p w14:paraId="6A682B6A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</w:tcPr>
          <w:p w14:paraId="3956683C" w14:textId="201A29E0" w:rsidR="00600D25" w:rsidRPr="00600D25" w:rsidRDefault="003C740A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Príjmy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</w:tcPr>
          <w:p w14:paraId="42E9A0C3" w14:textId="29479F02" w:rsidR="00600D25" w:rsidRPr="00600D25" w:rsidRDefault="003C740A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Výdavky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bottom w:val="single" w:sz="12" w:space="0" w:color="000000"/>
            </w:tcBorders>
          </w:tcPr>
          <w:p w14:paraId="17C91FF3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 w14:paraId="19DB6F38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na účte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12" w:space="0" w:color="000000"/>
            </w:tcBorders>
          </w:tcPr>
          <w:p w14:paraId="124664D4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pokladňa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96D64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použité</w:t>
            </w:r>
          </w:p>
        </w:tc>
      </w:tr>
      <w:tr w:rsidR="00600D25" w:rsidRPr="00600D25" w14:paraId="7D91BFBC" w14:textId="77777777" w:rsidTr="001E40D6">
        <w:trPr>
          <w:cantSplit/>
          <w:trHeight w:hRule="exact" w:val="227"/>
        </w:trPr>
        <w:tc>
          <w:tcPr>
            <w:tcW w:w="2730" w:type="dxa"/>
            <w:tcBorders>
              <w:top w:val="single" w:sz="6" w:space="0" w:color="000000"/>
              <w:bottom w:val="single" w:sz="6" w:space="0" w:color="000000"/>
            </w:tcBorders>
          </w:tcPr>
          <w:p w14:paraId="103E517C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Rezervný fond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C8B4A0" w14:textId="5ABFF385" w:rsidR="00600D25" w:rsidRPr="00600D25" w:rsidRDefault="00C44532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  <w:r w:rsidR="00600D25" w:rsidRPr="00600D25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61,22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C63FE8" w14:textId="50B395FA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5 492,48</w:t>
            </w:r>
            <w:r w:rsidR="00600D25"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 520,50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8E82B2" w14:textId="13AF96A7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5 803,70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6938B137" w14:textId="1339E6E4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250,00</w:t>
            </w:r>
          </w:p>
        </w:tc>
        <w:tc>
          <w:tcPr>
            <w:tcW w:w="850" w:type="dxa"/>
            <w:vAlign w:val="center"/>
          </w:tcPr>
          <w:p w14:paraId="3EF380EB" w14:textId="385C588B" w:rsidR="00600D25" w:rsidRPr="00600D25" w:rsidRDefault="003C740A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250,00</w:t>
            </w:r>
          </w:p>
        </w:tc>
        <w:tc>
          <w:tcPr>
            <w:tcW w:w="907" w:type="dxa"/>
            <w:vAlign w:val="center"/>
          </w:tcPr>
          <w:p w14:paraId="1EA58D77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5030DCC1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3C740A" w:rsidRPr="00600D25" w14:paraId="2EDEE216" w14:textId="77777777" w:rsidTr="001E40D6">
        <w:trPr>
          <w:cantSplit/>
          <w:trHeight w:hRule="exact" w:val="227"/>
        </w:trPr>
        <w:tc>
          <w:tcPr>
            <w:tcW w:w="2730" w:type="dxa"/>
            <w:tcBorders>
              <w:top w:val="single" w:sz="6" w:space="0" w:color="000000"/>
              <w:bottom w:val="single" w:sz="6" w:space="0" w:color="000000"/>
            </w:tcBorders>
          </w:tcPr>
          <w:p w14:paraId="5B759784" w14:textId="77777777" w:rsidR="003C740A" w:rsidRPr="00600D25" w:rsidRDefault="003C740A" w:rsidP="003C74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- z toho viazané fin. prostriedky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42857C" w14:textId="19B98CD5" w:rsidR="003C740A" w:rsidRPr="00600D25" w:rsidRDefault="003C740A" w:rsidP="003C740A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  <w:r w:rsidRPr="00600D25"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61,22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07BA6B" w14:textId="398F5826" w:rsidR="003C740A" w:rsidRPr="00600D25" w:rsidRDefault="003C740A" w:rsidP="003C740A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5 392,48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 520,50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876293" w14:textId="5B67AC62" w:rsidR="003C740A" w:rsidRPr="00600D25" w:rsidRDefault="003C740A" w:rsidP="003C740A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5 703,70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13DD9B17" w14:textId="30C78455" w:rsidR="003C740A" w:rsidRPr="00600D25" w:rsidRDefault="003C740A" w:rsidP="003C740A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150,00</w:t>
            </w:r>
          </w:p>
        </w:tc>
        <w:tc>
          <w:tcPr>
            <w:tcW w:w="2750" w:type="dxa"/>
            <w:gridSpan w:val="3"/>
            <w:vMerge w:val="restart"/>
            <w:vAlign w:val="center"/>
          </w:tcPr>
          <w:p w14:paraId="3793743C" w14:textId="77777777" w:rsidR="003C740A" w:rsidRPr="00600D25" w:rsidRDefault="003C740A" w:rsidP="003C740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00D25" w:rsidRPr="00600D25" w14:paraId="7280C7FF" w14:textId="77777777" w:rsidTr="001E40D6">
        <w:trPr>
          <w:cantSplit/>
          <w:trHeight w:hRule="exact" w:val="227"/>
        </w:trPr>
        <w:tc>
          <w:tcPr>
            <w:tcW w:w="2730" w:type="dxa"/>
            <w:tcBorders>
              <w:top w:val="single" w:sz="6" w:space="0" w:color="000000"/>
              <w:bottom w:val="single" w:sz="6" w:space="0" w:color="000000"/>
            </w:tcBorders>
          </w:tcPr>
          <w:p w14:paraId="379439F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- z toho voľná rezerva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816A23" w14:textId="7D473616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D1A8A5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100,00 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3F72F2" w14:textId="25A08613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7E297FCF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100,00</w:t>
            </w:r>
          </w:p>
        </w:tc>
        <w:tc>
          <w:tcPr>
            <w:tcW w:w="2750" w:type="dxa"/>
            <w:gridSpan w:val="3"/>
            <w:vMerge/>
            <w:vAlign w:val="center"/>
          </w:tcPr>
          <w:p w14:paraId="1919167F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00D25" w:rsidRPr="00600D25" w14:paraId="361E5B19" w14:textId="77777777" w:rsidTr="001E40D6">
        <w:trPr>
          <w:cantSplit/>
          <w:trHeight w:hRule="exact" w:val="227"/>
        </w:trPr>
        <w:tc>
          <w:tcPr>
            <w:tcW w:w="2730" w:type="dxa"/>
            <w:tcBorders>
              <w:top w:val="single" w:sz="6" w:space="0" w:color="000000"/>
              <w:bottom w:val="single" w:sz="6" w:space="0" w:color="000000"/>
            </w:tcBorders>
          </w:tcPr>
          <w:p w14:paraId="518574E0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- z toho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cudz.prostriedky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 v depozite 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E19D4E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5C6A56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685D80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3FD7E5DF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2750" w:type="dxa"/>
            <w:gridSpan w:val="3"/>
            <w:vMerge/>
            <w:tcBorders>
              <w:bottom w:val="single" w:sz="6" w:space="0" w:color="000000"/>
            </w:tcBorders>
            <w:vAlign w:val="center"/>
          </w:tcPr>
          <w:p w14:paraId="589A64EA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600D25" w:rsidRPr="00600D25" w14:paraId="05F6FBDE" w14:textId="77777777" w:rsidTr="001E40D6">
        <w:trPr>
          <w:cantSplit/>
          <w:trHeight w:hRule="exact" w:val="227"/>
        </w:trPr>
        <w:tc>
          <w:tcPr>
            <w:tcW w:w="2730" w:type="dxa"/>
            <w:tcBorders>
              <w:top w:val="single" w:sz="6" w:space="0" w:color="000000"/>
              <w:bottom w:val="single" w:sz="4" w:space="0" w:color="auto"/>
            </w:tcBorders>
          </w:tcPr>
          <w:p w14:paraId="45998BB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Sociálny fond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E930B09" w14:textId="4635FE5C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  <w:r w:rsidR="003C740A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 179,79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A1B1A48" w14:textId="2F8DB598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10 232,17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CCC16F8" w14:textId="43E356E4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10 323,91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4" w:space="0" w:color="auto"/>
            </w:tcBorders>
            <w:shd w:val="pct20" w:color="auto" w:fill="auto"/>
            <w:vAlign w:val="center"/>
          </w:tcPr>
          <w:p w14:paraId="1C9A07A1" w14:textId="2506BB1C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  <w:r w:rsidR="003C740A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 088,05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C2375AA" w14:textId="0946C31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  <w:r w:rsidR="003C740A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 527,68</w:t>
            </w:r>
            <w:r w:rsidRPr="00600D25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71,83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765F437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D56CCAD" w14:textId="34454959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+</w:t>
            </w:r>
            <w:r w:rsidR="003C740A"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560,37</w:t>
            </w:r>
          </w:p>
        </w:tc>
      </w:tr>
      <w:tr w:rsidR="00600D25" w:rsidRPr="00600D25" w14:paraId="3ED64A75" w14:textId="77777777" w:rsidTr="001E40D6">
        <w:trPr>
          <w:cantSplit/>
          <w:trHeight w:hRule="exact" w:val="227"/>
        </w:trPr>
        <w:tc>
          <w:tcPr>
            <w:tcW w:w="2730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6F29203A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Majetok spolu</w:t>
            </w:r>
          </w:p>
        </w:tc>
        <w:tc>
          <w:tcPr>
            <w:tcW w:w="1026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7C65433" w14:textId="21573F9C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3 741,01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2E98D736" w14:textId="79135D3F" w:rsidR="00600D25" w:rsidRPr="00600D25" w:rsidRDefault="00600D25" w:rsidP="00600D25">
            <w:pPr>
              <w:keepNext/>
              <w:widowControl w:val="0"/>
              <w:spacing w:after="0" w:line="276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  <w:r w:rsidR="003C740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5 724,65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3884EC50" w14:textId="41B1CAE4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  <w:r w:rsidR="003C740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6 127,61</w:t>
            </w: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 077,40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5E6A8DA8" w14:textId="500488CA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3 338,05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38C942A5" w14:textId="444F1FC2" w:rsidR="00600D25" w:rsidRPr="00600D25" w:rsidRDefault="003C740A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2 777,68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7,59</w:t>
            </w:r>
          </w:p>
        </w:tc>
        <w:tc>
          <w:tcPr>
            <w:tcW w:w="907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C0E7AE7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728DA3EA" w14:textId="50FBC45C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+</w:t>
            </w:r>
            <w:r w:rsidR="003C740A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560,37</w:t>
            </w:r>
          </w:p>
        </w:tc>
      </w:tr>
    </w:tbl>
    <w:p w14:paraId="3DF34D7C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u w:val="single"/>
          <w:lang w:eastAsia="sk-SK"/>
          <w14:ligatures w14:val="none"/>
        </w:rPr>
      </w:pPr>
    </w:p>
    <w:p w14:paraId="39F065DD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7: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  </w:t>
      </w:r>
      <w:r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>Zúčtovanie</w:t>
      </w:r>
      <w:r w:rsidRPr="00F25F2B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lang w:eastAsia="sk-SK"/>
          <w14:ligatures w14:val="none"/>
        </w:rPr>
        <w:t xml:space="preserve"> </w:t>
      </w:r>
      <w:r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>poskytnutého príspevku</w:t>
      </w:r>
      <w:r w:rsidRPr="00F25F2B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lang w:eastAsia="sk-SK"/>
          <w14:ligatures w14:val="none"/>
        </w:rPr>
        <w:t xml:space="preserve"> </w:t>
      </w:r>
      <w:r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>na rok 2024 so zriaďovateľom</w:t>
      </w:r>
      <w:r w:rsidRPr="00F25F2B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lang w:eastAsia="sk-SK"/>
          <w14:ligatures w14:val="none"/>
        </w:rPr>
        <w:t xml:space="preserve"> </w:t>
      </w:r>
    </w:p>
    <w:p w14:paraId="5680A4A1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2"/>
          <w:szCs w:val="12"/>
          <w:u w:val="single"/>
          <w:lang w:eastAsia="sk-SK"/>
          <w14:ligatures w14:val="none"/>
        </w:rPr>
      </w:pPr>
    </w:p>
    <w:tbl>
      <w:tblPr>
        <w:tblpPr w:leftFromText="141" w:rightFromText="141" w:vertAnchor="text" w:horzAnchor="margin" w:tblpY="3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1134"/>
        <w:gridCol w:w="1049"/>
        <w:gridCol w:w="1361"/>
        <w:gridCol w:w="1134"/>
      </w:tblGrid>
      <w:tr w:rsidR="00600D25" w:rsidRPr="00600D25" w14:paraId="2C90831B" w14:textId="77777777" w:rsidTr="001E40D6">
        <w:trPr>
          <w:cantSplit/>
          <w:trHeight w:val="308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88A0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Podpro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-gram, prvok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258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Názov podprogramu a jeho prvkov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D10" w14:textId="3CD2E1D6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Schválený príspevok 202</w:t>
            </w:r>
            <w:r w:rsidR="00CF7B21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7C7A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Príspevok po  úprave 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4593F" w14:textId="75D95DB5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Čerpanie príspevku za rok 202</w:t>
            </w:r>
            <w:r w:rsidR="00EA575B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</w:p>
        </w:tc>
      </w:tr>
      <w:tr w:rsidR="00600D25" w:rsidRPr="00600D25" w14:paraId="48B3A50A" w14:textId="77777777" w:rsidTr="00600D25">
        <w:trPr>
          <w:cantSplit/>
          <w:trHeight w:val="255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0265A5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0245AE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37FCC7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2C99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095F1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zriaďovateľ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50669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MPSVR SR</w:t>
            </w:r>
          </w:p>
        </w:tc>
      </w:tr>
      <w:tr w:rsidR="00600D25" w:rsidRPr="00600D25" w14:paraId="39638BC8" w14:textId="77777777" w:rsidTr="00600D25">
        <w:trPr>
          <w:cantSplit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41A2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13.1.</w:t>
            </w:r>
          </w:p>
        </w:tc>
        <w:tc>
          <w:tcPr>
            <w:tcW w:w="864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15A4E3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Starostlivosť o rodinu</w:t>
            </w:r>
          </w:p>
        </w:tc>
      </w:tr>
      <w:tr w:rsidR="00600D25" w:rsidRPr="00600D25" w14:paraId="153049AA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400A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13.1.1.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84F2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Detské jasle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EC10" w14:textId="6EC23E26" w:rsidR="00600D25" w:rsidRPr="00600D25" w:rsidRDefault="00CF7B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27 800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BE00BD7" w14:textId="1FA06AA1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43 300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2EB68" w14:textId="108E4428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43 300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DC662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00D25" w:rsidRPr="00600D25" w14:paraId="7C6F6D10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AABD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13.2.</w:t>
            </w:r>
          </w:p>
        </w:tc>
        <w:tc>
          <w:tcPr>
            <w:tcW w:w="8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510666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Opatrovateľské služby</w:t>
            </w:r>
          </w:p>
        </w:tc>
      </w:tr>
      <w:tr w:rsidR="00600D25" w:rsidRPr="00600D25" w14:paraId="16CBF887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8023C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13.2.1.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A8B8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Terénna opatrovateľská služba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440D" w14:textId="28A63E5E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88 220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0AAA32F" w14:textId="3181851F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63 220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3013D" w14:textId="7E722703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63 220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35FB9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00D25" w:rsidRPr="00600D25" w14:paraId="1F5B8CC4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A0EFD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13.2.2.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BF5F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Centralizovaná opatrovateľská služba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99F1" w14:textId="2BF8CCBD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40 220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C5AB1D" w14:textId="1483E54D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40 220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234F9" w14:textId="2E16BF35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40 220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F73290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00D25" w:rsidRPr="00600D25" w14:paraId="7199055E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F580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13.2.4.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EF1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Domov sociálnych služieb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0D8B" w14:textId="38DB59EC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111 730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335773" w14:textId="37FA0975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111 730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AEBB54" w14:textId="2237154F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22 930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57C94" w14:textId="2806521F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88 800</w:t>
            </w:r>
          </w:p>
        </w:tc>
      </w:tr>
      <w:tr w:rsidR="00600D25" w:rsidRPr="00600D25" w14:paraId="1F992F1B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CB8E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13.3.</w:t>
            </w:r>
          </w:p>
        </w:tc>
        <w:tc>
          <w:tcPr>
            <w:tcW w:w="8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0C959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Služby seniorom</w:t>
            </w:r>
          </w:p>
        </w:tc>
      </w:tr>
      <w:tr w:rsidR="00600D25" w:rsidRPr="00600D25" w14:paraId="77813B06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D521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13.3.1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474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Denné centrá - Kluby dôchodcov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4508" w14:textId="37BB1632" w:rsidR="00600D25" w:rsidRPr="00600D25" w:rsidRDefault="00CF7B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58 270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6946BB" w14:textId="778838AB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58 820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CB5379" w14:textId="5AFD050A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58 820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DECC5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00D25" w:rsidRPr="00600D25" w14:paraId="5A4E958C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3FF4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13.3.4.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75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Zariadenie pre seniorov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83F5" w14:textId="27B018F0" w:rsidR="00600D25" w:rsidRPr="00600D25" w:rsidRDefault="00CF7B21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260 160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784669" w14:textId="667CE719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240 160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322660" w14:textId="3816E9AA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54 760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710DD" w14:textId="43C985D2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  <w:r w:rsidR="00CE7D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0 524</w:t>
            </w:r>
          </w:p>
        </w:tc>
      </w:tr>
      <w:tr w:rsidR="00600D25" w:rsidRPr="00600D25" w14:paraId="6638AB5B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FC98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13.4.</w:t>
            </w:r>
          </w:p>
        </w:tc>
        <w:tc>
          <w:tcPr>
            <w:tcW w:w="8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A619CE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Starostlivosť o bezprístrešných obyvateľov        </w:t>
            </w:r>
          </w:p>
        </w:tc>
      </w:tr>
      <w:tr w:rsidR="00600D25" w:rsidRPr="00600D25" w14:paraId="73CC7AB4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B2C1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13.4.1.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50C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Útulok pre bezdomovcov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EB1C" w14:textId="74C525CF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45 000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D384EF" w14:textId="678E1AA8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45 000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FB716" w14:textId="56429DE6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3FC745" w14:textId="2C614B14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45 000</w:t>
            </w:r>
          </w:p>
        </w:tc>
      </w:tr>
      <w:tr w:rsidR="00600D25" w:rsidRPr="00600D25" w14:paraId="6FC4A67A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4707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13.4.2.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7FE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Nízkoprahové denné centrum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A3A1" w14:textId="350D1144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5 950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9F2CFC" w14:textId="25F08CAC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5 400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D7CB0" w14:textId="1782B7C5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54E2B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00D25" w:rsidRPr="00600D25" w14:paraId="41655AD7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394DF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13.4.3.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2745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Nocľaháreň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705D" w14:textId="12D61937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76 500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0F161A6" w14:textId="69A5A03B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76 500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BEA2E" w14:textId="30B6C94B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93CE7E" w14:textId="6C5A5AFA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  <w:r w:rsidR="00CE7D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6 500</w:t>
            </w:r>
          </w:p>
        </w:tc>
      </w:tr>
      <w:tr w:rsidR="00600D25" w:rsidRPr="00600D25" w14:paraId="6E2183A8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C43E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13.5.</w:t>
            </w:r>
          </w:p>
        </w:tc>
        <w:tc>
          <w:tcPr>
            <w:tcW w:w="8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7787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Starostlivosť o občanov so zdravotným znevýhodnením  </w:t>
            </w:r>
          </w:p>
        </w:tc>
      </w:tr>
      <w:tr w:rsidR="00600D25" w:rsidRPr="00600D25" w14:paraId="2731FE1A" w14:textId="77777777" w:rsidTr="00600D25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4A990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13.5.1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9B19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Denné centrum občanov so zdravotným postih.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E8AC7" w14:textId="0FD4DF41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8 </w:t>
            </w:r>
            <w:r w:rsidR="00CF7B2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EED27A" w14:textId="606D1358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8 120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7885" w14:textId="76644C5B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57D3A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00D25" w:rsidRPr="00600D25" w14:paraId="2121F410" w14:textId="77777777" w:rsidTr="00600D25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EDF1BA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13.9.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5F54F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i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Riaditeľstvo OSS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4AA2BA" w14:textId="7BEFDFE9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CF7B2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54 030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51991C" w14:textId="29A31FE0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313 410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B6AFD" w14:textId="10DBE86B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CE7D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83 530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43F01" w14:textId="61956385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129 004</w:t>
            </w:r>
          </w:p>
        </w:tc>
      </w:tr>
      <w:tr w:rsidR="00600D25" w:rsidRPr="00600D25" w14:paraId="17FD5B15" w14:textId="77777777" w:rsidTr="00600D25">
        <w:trPr>
          <w:cantSplit/>
        </w:trPr>
        <w:tc>
          <w:tcPr>
            <w:tcW w:w="47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2E9CD677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         Spolu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51DC661A" w14:textId="26D9ED74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876 000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0F45C93E" w14:textId="62FE5A57" w:rsidR="00600D25" w:rsidRPr="00600D25" w:rsidRDefault="00AF025D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1 005 880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0346022E" w14:textId="3AFF3613" w:rsidR="00600D25" w:rsidRPr="00600D25" w:rsidRDefault="00CE7D4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480 300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FCE4A19" w14:textId="74238430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509 828</w:t>
            </w:r>
          </w:p>
        </w:tc>
      </w:tr>
      <w:tr w:rsidR="00600D25" w:rsidRPr="00600D25" w14:paraId="649113DE" w14:textId="77777777" w:rsidTr="00600D25">
        <w:trPr>
          <w:cantSplit/>
        </w:trPr>
        <w:tc>
          <w:tcPr>
            <w:tcW w:w="47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6D9BEF5F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- z toho kryté príspevkom MPSVR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123AF8F0" w14:textId="26EE048A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395 700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7B6CD88A" w14:textId="013E2055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525 580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19BC1FAB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117AE92" w14:textId="27A37944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509 82</w:t>
            </w:r>
            <w:r w:rsidR="005974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</w:tr>
      <w:tr w:rsidR="00600D25" w:rsidRPr="00600D25" w14:paraId="3970E65A" w14:textId="77777777" w:rsidTr="00600D25">
        <w:trPr>
          <w:cantSplit/>
        </w:trPr>
        <w:tc>
          <w:tcPr>
            <w:tcW w:w="47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2CB41D04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- z toho kryté príspevkom z rozpočtu mesta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14C9F57A" w14:textId="40E9599B" w:rsidR="00600D25" w:rsidRPr="00600D25" w:rsidRDefault="00CF7B2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480 300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22DB06B0" w14:textId="3365A887" w:rsidR="00600D25" w:rsidRPr="00600D25" w:rsidRDefault="00AF025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480 300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79C5EB6" w14:textId="159629E0" w:rsidR="00600D25" w:rsidRPr="00600D25" w:rsidRDefault="00CE7D4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480 300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4EA3E9D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3B41D1F4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kern w:val="0"/>
          <w:sz w:val="16"/>
          <w:szCs w:val="16"/>
          <w:lang w:eastAsia="sk-SK"/>
          <w14:ligatures w14:val="none"/>
        </w:rPr>
      </w:pPr>
      <w:bookmarkStart w:id="4" w:name="_Hlk96588130"/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6"/>
          <w:szCs w:val="16"/>
          <w:lang w:eastAsia="sk-SK"/>
          <w14:ligatures w14:val="none"/>
        </w:rPr>
        <w:t>.</w:t>
      </w:r>
    </w:p>
    <w:bookmarkEnd w:id="4"/>
    <w:p w14:paraId="67204D83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71880CAC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0338DD86" w14:textId="77777777" w:rsidR="00245C56" w:rsidRDefault="00245C56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3E2CBB47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49B1884F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5D4A8C8E" w14:textId="138DDC0B" w:rsidR="00600D25" w:rsidRPr="00CF7FA1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  <w:r w:rsidRPr="00CF7FA1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lastRenderedPageBreak/>
        <w:t>Tabuľka č. 8:</w:t>
      </w:r>
      <w:r w:rsidRPr="00CF7FA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  </w:t>
      </w:r>
      <w:r w:rsidRPr="00CF7FA1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Plnenie merateľných ukazovateľov</w:t>
      </w:r>
      <w:r w:rsidRPr="00CF7FA1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Pr="00CF7FA1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programového rozpočtu na rok 202</w:t>
      </w:r>
      <w:r w:rsidR="00CF7FA1" w:rsidRPr="00CF7FA1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5</w:t>
      </w:r>
    </w:p>
    <w:p w14:paraId="0FFF07FE" w14:textId="77777777" w:rsidR="00600D25" w:rsidRPr="00CF7FA1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tbl>
      <w:tblPr>
        <w:tblpPr w:leftFromText="141" w:rightFromText="141" w:vertAnchor="text" w:horzAnchor="margin" w:tblpY="-2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2"/>
        <w:gridCol w:w="3069"/>
        <w:gridCol w:w="1326"/>
        <w:gridCol w:w="705"/>
      </w:tblGrid>
      <w:tr w:rsidR="00CF7FA1" w:rsidRPr="00CF7FA1" w14:paraId="0A2EAEB8" w14:textId="77777777" w:rsidTr="00FF4131">
        <w:trPr>
          <w:trHeight w:val="230"/>
        </w:trPr>
        <w:tc>
          <w:tcPr>
            <w:tcW w:w="2180" w:type="pct"/>
            <w:vMerge w:val="restart"/>
            <w:vAlign w:val="center"/>
          </w:tcPr>
          <w:p w14:paraId="45E25E09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Cieľ</w:t>
            </w:r>
          </w:p>
        </w:tc>
        <w:tc>
          <w:tcPr>
            <w:tcW w:w="1697" w:type="pct"/>
            <w:vMerge w:val="restart"/>
            <w:vAlign w:val="center"/>
          </w:tcPr>
          <w:p w14:paraId="183E530B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Merateľný ukazovateľ</w:t>
            </w:r>
          </w:p>
        </w:tc>
        <w:tc>
          <w:tcPr>
            <w:tcW w:w="1123" w:type="pct"/>
            <w:gridSpan w:val="2"/>
          </w:tcPr>
          <w:p w14:paraId="2A048352" w14:textId="4942312C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202</w:t>
            </w:r>
            <w:r w:rsidR="00CF7FA1"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CF7FA1" w:rsidRPr="00CF7FA1" w14:paraId="5E9769EE" w14:textId="77777777" w:rsidTr="00FF4131">
        <w:trPr>
          <w:trHeight w:val="227"/>
        </w:trPr>
        <w:tc>
          <w:tcPr>
            <w:tcW w:w="2180" w:type="pct"/>
            <w:vMerge/>
            <w:tcBorders>
              <w:bottom w:val="single" w:sz="12" w:space="0" w:color="auto"/>
            </w:tcBorders>
          </w:tcPr>
          <w:p w14:paraId="3BF178B9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7" w:type="pct"/>
            <w:vMerge/>
            <w:tcBorders>
              <w:bottom w:val="single" w:sz="12" w:space="0" w:color="auto"/>
            </w:tcBorders>
          </w:tcPr>
          <w:p w14:paraId="39B12DAB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pct"/>
            <w:tcBorders>
              <w:bottom w:val="single" w:sz="12" w:space="0" w:color="auto"/>
            </w:tcBorders>
          </w:tcPr>
          <w:p w14:paraId="5D31D881" w14:textId="77777777" w:rsidR="00600D25" w:rsidRPr="00CF7FA1" w:rsidRDefault="00600D25" w:rsidP="00FF41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Skutočnosť </w:t>
            </w:r>
          </w:p>
        </w:tc>
        <w:tc>
          <w:tcPr>
            <w:tcW w:w="390" w:type="pct"/>
            <w:tcBorders>
              <w:bottom w:val="single" w:sz="12" w:space="0" w:color="auto"/>
            </w:tcBorders>
          </w:tcPr>
          <w:p w14:paraId="5C4BAF78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Plán</w:t>
            </w:r>
          </w:p>
        </w:tc>
      </w:tr>
      <w:tr w:rsidR="00CF7FA1" w:rsidRPr="00CF7FA1" w14:paraId="60EECBC9" w14:textId="77777777" w:rsidTr="00FF4131">
        <w:trPr>
          <w:trHeight w:val="227"/>
        </w:trPr>
        <w:tc>
          <w:tcPr>
            <w:tcW w:w="2180" w:type="pct"/>
            <w:tcBorders>
              <w:top w:val="single" w:sz="12" w:space="0" w:color="auto"/>
              <w:bottom w:val="single" w:sz="6" w:space="0" w:color="auto"/>
            </w:tcBorders>
          </w:tcPr>
          <w:p w14:paraId="71C7B968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Zabezpečiť dennú starostlivosť o deti ekonomicky aktívnych rodičov</w:t>
            </w:r>
          </w:p>
        </w:tc>
        <w:tc>
          <w:tcPr>
            <w:tcW w:w="1697" w:type="pct"/>
            <w:tcBorders>
              <w:top w:val="single" w:sz="12" w:space="0" w:color="auto"/>
              <w:bottom w:val="single" w:sz="6" w:space="0" w:color="auto"/>
            </w:tcBorders>
          </w:tcPr>
          <w:p w14:paraId="1620C4D8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detí v detských jasliach v danom roku</w:t>
            </w:r>
          </w:p>
        </w:tc>
        <w:tc>
          <w:tcPr>
            <w:tcW w:w="733" w:type="pct"/>
            <w:tcBorders>
              <w:top w:val="single" w:sz="12" w:space="0" w:color="auto"/>
              <w:bottom w:val="single" w:sz="6" w:space="0" w:color="auto"/>
            </w:tcBorders>
          </w:tcPr>
          <w:p w14:paraId="022C41E7" w14:textId="4B4398FD" w:rsidR="00600D25" w:rsidRPr="00CF7FA1" w:rsidRDefault="00EC68FE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6" w:space="0" w:color="auto"/>
            </w:tcBorders>
          </w:tcPr>
          <w:p w14:paraId="76E8ED91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CF7FA1" w:rsidRPr="00CF7FA1" w14:paraId="09BB64B2" w14:textId="77777777" w:rsidTr="00FF4131">
        <w:trPr>
          <w:trHeight w:val="498"/>
        </w:trPr>
        <w:tc>
          <w:tcPr>
            <w:tcW w:w="2180" w:type="pct"/>
            <w:tcBorders>
              <w:top w:val="single" w:sz="6" w:space="0" w:color="auto"/>
              <w:bottom w:val="single" w:sz="6" w:space="0" w:color="auto"/>
            </w:tcBorders>
          </w:tcPr>
          <w:p w14:paraId="440CD561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Zabezpečiť poskytovanie opatrovateľskej služby občanom v teréne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3B62D1A4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opatrovaných občanov v teréne za rok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59114D87" w14:textId="3222B8D2" w:rsidR="00600D25" w:rsidRPr="00CF7FA1" w:rsidRDefault="00EC68FE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07D822CA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</w:tr>
      <w:tr w:rsidR="00CF7FA1" w:rsidRPr="00CF7FA1" w14:paraId="5B81D84C" w14:textId="77777777" w:rsidTr="00FF4131">
        <w:trPr>
          <w:trHeight w:val="421"/>
        </w:trPr>
        <w:tc>
          <w:tcPr>
            <w:tcW w:w="2180" w:type="pct"/>
            <w:tcBorders>
              <w:top w:val="single" w:sz="6" w:space="0" w:color="auto"/>
              <w:bottom w:val="single" w:sz="6" w:space="0" w:color="auto"/>
            </w:tcBorders>
          </w:tcPr>
          <w:p w14:paraId="7512B4D0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Zabezpečiť starostlivosť o a </w:t>
            </w:r>
            <w:proofErr w:type="spellStart"/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znevýhod</w:t>
            </w:r>
            <w:proofErr w:type="spellEnd"/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proofErr w:type="spellStart"/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nených</w:t>
            </w:r>
            <w:proofErr w:type="spellEnd"/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občanov v dome opatrovateľskej služby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69AF7995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klientov opatrovateľskej služby v danom roku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0BD84A3C" w14:textId="26577623" w:rsidR="00600D25" w:rsidRPr="00CF7FA1" w:rsidRDefault="00EC68FE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03A49201" w14:textId="58BD70F1" w:rsidR="00600D25" w:rsidRPr="00CF7FA1" w:rsidRDefault="00EC68FE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CF7FA1" w:rsidRPr="00CF7FA1" w14:paraId="5D914745" w14:textId="77777777" w:rsidTr="00FF4131">
        <w:trPr>
          <w:trHeight w:val="227"/>
        </w:trPr>
        <w:tc>
          <w:tcPr>
            <w:tcW w:w="2180" w:type="pct"/>
            <w:tcBorders>
              <w:top w:val="single" w:sz="6" w:space="0" w:color="auto"/>
              <w:bottom w:val="single" w:sz="6" w:space="0" w:color="auto"/>
            </w:tcBorders>
          </w:tcPr>
          <w:p w14:paraId="1F53D4B2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Zabezpečiť dennú starostlivosť o  deti a dospelých so zdravotným znevýhodnením 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6E137885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klientov domova sociálnej starostlivosti  v danom roku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7C036792" w14:textId="5D7A4545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C6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29A9438D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CF7FA1" w:rsidRPr="00CF7FA1" w14:paraId="52830B4A" w14:textId="77777777" w:rsidTr="00FF4131">
        <w:trPr>
          <w:trHeight w:val="227"/>
        </w:trPr>
        <w:tc>
          <w:tcPr>
            <w:tcW w:w="2180" w:type="pct"/>
            <w:tcBorders>
              <w:top w:val="single" w:sz="6" w:space="0" w:color="auto"/>
              <w:bottom w:val="single" w:sz="6" w:space="0" w:color="auto"/>
            </w:tcBorders>
          </w:tcPr>
          <w:p w14:paraId="2968141C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Podporiť kultúrno-spoločenský život dôchodcov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18D83B2F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dôchodcov navštevujúcich kluby dôchodcov v danom roku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3A6338B7" w14:textId="39D109CA" w:rsidR="00600D25" w:rsidRPr="00EC68FE" w:rsidRDefault="00FF4131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  <w:r w:rsidRPr="00FF41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233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0B8398A1" w14:textId="44CDA4B7" w:rsidR="00600D25" w:rsidRPr="00EC68FE" w:rsidRDefault="00FF4131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  <w:r w:rsidRPr="00FF41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220</w:t>
            </w:r>
          </w:p>
        </w:tc>
      </w:tr>
      <w:tr w:rsidR="00CF7FA1" w:rsidRPr="00CF7FA1" w14:paraId="4AC11284" w14:textId="77777777" w:rsidTr="00FF4131">
        <w:trPr>
          <w:trHeight w:val="227"/>
        </w:trPr>
        <w:tc>
          <w:tcPr>
            <w:tcW w:w="2180" w:type="pct"/>
            <w:tcBorders>
              <w:top w:val="single" w:sz="6" w:space="0" w:color="auto"/>
              <w:bottom w:val="single" w:sz="6" w:space="0" w:color="auto"/>
            </w:tcBorders>
          </w:tcPr>
          <w:p w14:paraId="0854F592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Zabezpečiť starostlivosť o seniorov v pobytovom zariadení 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3E5D93CB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seniorov v zariadení pre seniorov v danom roku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26FB9D9A" w14:textId="75378790" w:rsidR="00600D25" w:rsidRPr="00CF7FA1" w:rsidRDefault="00EC68FE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1DD9E208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CF7FA1" w:rsidRPr="00CF7FA1" w14:paraId="51E1D0DA" w14:textId="77777777" w:rsidTr="00FF4131">
        <w:trPr>
          <w:trHeight w:val="441"/>
        </w:trPr>
        <w:tc>
          <w:tcPr>
            <w:tcW w:w="2180" w:type="pct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6BF021F9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Zabezpečiť bezpečné prenocovanie pre bezprístrešných obyvateľov mesta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76544D5B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bezprístrešných obyvateľov  využívajúcich služby útulku v roku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1B289EA9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005B83F4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CF7FA1" w:rsidRPr="00CF7FA1" w14:paraId="4F471066" w14:textId="77777777" w:rsidTr="00FF4131">
        <w:trPr>
          <w:trHeight w:val="391"/>
        </w:trPr>
        <w:tc>
          <w:tcPr>
            <w:tcW w:w="2180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F16114A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6CA220CB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bezprístrešných obyvateľov  využívajúcich nocľaháreň v roku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22D0EE94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445D6DB8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</w:tr>
      <w:tr w:rsidR="00CF7FA1" w:rsidRPr="00CF7FA1" w14:paraId="275A1BA4" w14:textId="77777777" w:rsidTr="00FF4131">
        <w:trPr>
          <w:trHeight w:val="227"/>
        </w:trPr>
        <w:tc>
          <w:tcPr>
            <w:tcW w:w="2180" w:type="pct"/>
            <w:tcBorders>
              <w:top w:val="single" w:sz="6" w:space="0" w:color="auto"/>
              <w:bottom w:val="single" w:sz="6" w:space="0" w:color="auto"/>
            </w:tcBorders>
          </w:tcPr>
          <w:p w14:paraId="744CE9C0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Zabezpečiť sanáciu kultúrno-</w:t>
            </w:r>
            <w:proofErr w:type="spellStart"/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spoločen</w:t>
            </w:r>
            <w:proofErr w:type="spellEnd"/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. potrieb obyvateľ. so zdravotným znevýhodnením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45B05CA4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členov klubu v danom roku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19DEDD04" w14:textId="7407E78F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="00FF41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15D1A957" w14:textId="3453003C" w:rsidR="00600D25" w:rsidRPr="00CF7FA1" w:rsidRDefault="00EC68FE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CF7FA1" w:rsidRPr="00CF7FA1" w14:paraId="29C07492" w14:textId="77777777" w:rsidTr="00FF4131">
        <w:trPr>
          <w:trHeight w:val="227"/>
        </w:trPr>
        <w:tc>
          <w:tcPr>
            <w:tcW w:w="2180" w:type="pct"/>
            <w:tcBorders>
              <w:top w:val="single" w:sz="6" w:space="0" w:color="auto"/>
              <w:bottom w:val="single" w:sz="6" w:space="0" w:color="auto"/>
            </w:tcBorders>
          </w:tcPr>
          <w:p w14:paraId="46E31C6C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Zabezpečiť poskytovanie kvalifikovaného zdravotného poradenstva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14:paraId="11C63DC5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usporiadaných akcií v roku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</w:tcPr>
          <w:p w14:paraId="7D3C5C92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</w:tcPr>
          <w:p w14:paraId="0FB83B1D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CF7FA1" w:rsidRPr="00CF7FA1" w14:paraId="6B9390E7" w14:textId="77777777" w:rsidTr="00FF4131">
        <w:trPr>
          <w:trHeight w:val="227"/>
        </w:trPr>
        <w:tc>
          <w:tcPr>
            <w:tcW w:w="2180" w:type="pct"/>
            <w:tcBorders>
              <w:top w:val="single" w:sz="6" w:space="0" w:color="auto"/>
              <w:bottom w:val="single" w:sz="12" w:space="0" w:color="auto"/>
            </w:tcBorders>
          </w:tcPr>
          <w:p w14:paraId="5744BEE2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Koordinácia, riadenie, servisné služby a kontrola zariadení sociálnych služieb v  OSS</w:t>
            </w:r>
          </w:p>
        </w:tc>
        <w:tc>
          <w:tcPr>
            <w:tcW w:w="1697" w:type="pct"/>
            <w:tcBorders>
              <w:top w:val="single" w:sz="6" w:space="0" w:color="auto"/>
              <w:bottom w:val="single" w:sz="12" w:space="0" w:color="auto"/>
            </w:tcBorders>
          </w:tcPr>
          <w:p w14:paraId="035BC6A3" w14:textId="77777777" w:rsidR="00600D25" w:rsidRPr="00CF7FA1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organizačných zložiek (zariadení) v štruktúre OSS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</w:tcPr>
          <w:p w14:paraId="72E00938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390" w:type="pct"/>
            <w:tcBorders>
              <w:top w:val="single" w:sz="6" w:space="0" w:color="auto"/>
              <w:bottom w:val="single" w:sz="12" w:space="0" w:color="auto"/>
            </w:tcBorders>
          </w:tcPr>
          <w:p w14:paraId="17CE976B" w14:textId="77777777" w:rsidR="00600D25" w:rsidRPr="00CF7FA1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7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</w:tbl>
    <w:p w14:paraId="172ACE21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60328427" w14:textId="4F19CE8D" w:rsidR="00600D25" w:rsidRPr="00F25F2B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9: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 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ab/>
      </w:r>
      <w:r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>Zdroje krytia nákladov hospodárskych stredísk OSS v roku 202</w:t>
      </w:r>
      <w:r w:rsidR="00EA575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>5</w:t>
      </w:r>
    </w:p>
    <w:p w14:paraId="0D04C6E7" w14:textId="77777777" w:rsidR="00600D25" w:rsidRPr="00600D25" w:rsidRDefault="00600D25" w:rsidP="00600D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  <w:t>v eur</w:t>
      </w:r>
    </w:p>
    <w:tbl>
      <w:tblPr>
        <w:tblpPr w:leftFromText="141" w:rightFromText="141" w:vertAnchor="text" w:horzAnchor="margin" w:tblpY="117"/>
        <w:tblW w:w="9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3260"/>
        <w:gridCol w:w="992"/>
        <w:gridCol w:w="851"/>
        <w:gridCol w:w="850"/>
        <w:gridCol w:w="851"/>
        <w:gridCol w:w="765"/>
        <w:gridCol w:w="652"/>
        <w:gridCol w:w="778"/>
      </w:tblGrid>
      <w:tr w:rsidR="00600D25" w:rsidRPr="00600D25" w14:paraId="29369815" w14:textId="77777777" w:rsidTr="001E40D6">
        <w:trPr>
          <w:cantSplit/>
          <w:trHeight w:val="310"/>
        </w:trPr>
        <w:tc>
          <w:tcPr>
            <w:tcW w:w="496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4F53A1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Čís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. str.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F471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Názov strediska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92A7" w14:textId="75AFFDEA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Náklady za rok 202</w:t>
            </w:r>
            <w:r w:rsidR="00B621EF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F764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zdroje krytia nákladov</w:t>
            </w:r>
          </w:p>
        </w:tc>
        <w:tc>
          <w:tcPr>
            <w:tcW w:w="77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534EB8A7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Zdrojmi nekryté  náklady</w:t>
            </w:r>
          </w:p>
          <w:p w14:paraId="0E0ECC4B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+ zisk</w:t>
            </w:r>
          </w:p>
          <w:p w14:paraId="68C002C1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- strata</w:t>
            </w:r>
          </w:p>
        </w:tc>
      </w:tr>
      <w:tr w:rsidR="00600D25" w:rsidRPr="00600D25" w14:paraId="224C0A10" w14:textId="77777777" w:rsidTr="001E40D6">
        <w:trPr>
          <w:cantSplit/>
          <w:trHeight w:val="620"/>
        </w:trPr>
        <w:tc>
          <w:tcPr>
            <w:tcW w:w="49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1BAC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583E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3CA8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D5B7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Výnosy z vlastnej činnosti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C1C6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Príspevok</w:t>
            </w:r>
          </w:p>
          <w:p w14:paraId="33F978CF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mesta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79AA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Príspevok. </w:t>
            </w:r>
          </w:p>
          <w:p w14:paraId="01F427C8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MPSVR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A6DFE7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Prísp.o</w:t>
            </w:r>
            <w:proofErr w:type="spellEnd"/>
          </w:p>
          <w:p w14:paraId="32E855E5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ÚPSVRa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IMPSaR</w:t>
            </w:r>
            <w:proofErr w:type="spellEnd"/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340CC8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Ostatné výnosy</w:t>
            </w:r>
          </w:p>
        </w:tc>
        <w:tc>
          <w:tcPr>
            <w:tcW w:w="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DB1F48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</w:tr>
      <w:tr w:rsidR="00B27AA2" w:rsidRPr="00600D25" w14:paraId="179C1D82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D9C8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C2EB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Riaditeľstvo OSS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F957A" w14:textId="25AA68AE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189 093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3693" w14:textId="0127892B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8634A" w14:textId="46F6D0F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F65D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83 530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60F6E" w14:textId="6F6F4B76" w:rsidR="00B27AA2" w:rsidRPr="00600D25" w:rsidRDefault="00F65D1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129 004</w:t>
            </w: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9AF16A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442C2C0D" w14:textId="7B491D74" w:rsidR="0059740C" w:rsidRPr="00600D25" w:rsidRDefault="0059740C" w:rsidP="0059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  <w:r w:rsidR="00A37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DA2BF91" w14:textId="1A7D0DCA" w:rsidR="00B27AA2" w:rsidRPr="00A37EA1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37E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123 483</w:t>
            </w:r>
          </w:p>
        </w:tc>
      </w:tr>
      <w:tr w:rsidR="00B27AA2" w:rsidRPr="00600D25" w14:paraId="5AF55B30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B335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CDD3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Detské jasle, Okružná ul.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3DBC3" w14:textId="7EB67E09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85 628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2A5F3" w14:textId="40A3FD16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202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53A82" w14:textId="3B561015" w:rsidR="00B27AA2" w:rsidRPr="00600D25" w:rsidRDefault="00F65D1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43 300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28842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522FB4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3EFD0387" w14:textId="7777777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B7D24B1" w14:textId="4A86C677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- 9 126</w:t>
            </w:r>
          </w:p>
        </w:tc>
      </w:tr>
      <w:tr w:rsidR="00B27AA2" w:rsidRPr="00600D25" w14:paraId="7390AFBC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25D2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938C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 xml:space="preserve">Domov sociálnych služieb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C4CC7" w14:textId="15768768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53 789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A7636" w14:textId="375C9301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23 38</w:t>
            </w:r>
            <w:r w:rsidR="00F65D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5E2A3" w14:textId="1B9D37BE" w:rsidR="00B27AA2" w:rsidRPr="00600D25" w:rsidRDefault="00F65D1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22 930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46C24" w14:textId="711C26A9" w:rsidR="00B27AA2" w:rsidRPr="00600D25" w:rsidRDefault="00F65D1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88 800</w:t>
            </w: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15949F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3CF34EAF" w14:textId="3AD91825" w:rsidR="00B27AA2" w:rsidRPr="00600D25" w:rsidRDefault="0059740C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2 772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D1E6EE2" w14:textId="2F789308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-15 902</w:t>
            </w:r>
          </w:p>
        </w:tc>
      </w:tr>
      <w:tr w:rsidR="00B27AA2" w:rsidRPr="00600D25" w14:paraId="03B8896E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51F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F9A0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Denné centrum č. 1, Horná ul.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52DEB" w14:textId="7B8B0769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47 209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F4C16" w14:textId="4E4DD269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3 067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6DF47" w14:textId="3B9298D3" w:rsidR="00B27AA2" w:rsidRPr="00600D25" w:rsidRDefault="00F65D1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39 850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0873B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408D25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15738C73" w14:textId="20A97C35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2 </w:t>
            </w:r>
            <w:r w:rsidR="005974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CDFE09C" w14:textId="3FAD5E8A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-1 992</w:t>
            </w:r>
          </w:p>
        </w:tc>
      </w:tr>
      <w:tr w:rsidR="00B27AA2" w:rsidRPr="00600D25" w14:paraId="1711D52C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02BF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45A9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Denné centrum č. 2, Kráľovská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29EE" w14:textId="2189A1D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2 430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55884" w14:textId="65F65B92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 w:rsidR="00F65D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19D9D" w14:textId="202B3A75" w:rsidR="00B27AA2" w:rsidRPr="00600D25" w:rsidRDefault="00F65D1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10 630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86BD3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4D44B0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6950CEE7" w14:textId="5636A204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C1E723F" w14:textId="7910BCA8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-1 265</w:t>
            </w:r>
          </w:p>
        </w:tc>
      </w:tr>
      <w:tr w:rsidR="00B27AA2" w:rsidRPr="00600D25" w14:paraId="065EC111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BD3F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DF93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 xml:space="preserve">Centrum opatrovateľskej služby -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Veča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8BB07" w14:textId="5CFC15D0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856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F754" w14:textId="15D22916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C1EB1" w14:textId="5C337879" w:rsidR="00B27AA2" w:rsidRPr="00600D25" w:rsidRDefault="00F65D1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4 300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24997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1DDECE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64F93A1C" w14:textId="7777777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83723A1" w14:textId="122261C9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-202</w:t>
            </w:r>
          </w:p>
        </w:tc>
      </w:tr>
      <w:tr w:rsidR="00B27AA2" w:rsidRPr="00600D25" w14:paraId="24DB7294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5A07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A8DE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 xml:space="preserve">Denné centrum č. 3, Narcisová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61CE6" w14:textId="0F2C20FD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864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F6BA4" w14:textId="4EE1A79A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11C03" w14:textId="0A7CD86C" w:rsidR="00B27AA2" w:rsidRPr="00600D25" w:rsidRDefault="00F65D1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8 340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C8A16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EA5684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6C05EEB3" w14:textId="77777777" w:rsidR="00B27AA2" w:rsidRPr="00600D25" w:rsidRDefault="00B27AA2" w:rsidP="00B27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AA346AF" w14:textId="1EB1BA98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-524</w:t>
            </w:r>
          </w:p>
        </w:tc>
      </w:tr>
      <w:tr w:rsidR="00B27AA2" w:rsidRPr="00600D25" w14:paraId="21BC2619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6ACA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84C0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Dom s opatrovateľ. službou V. Šrobára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98A86" w14:textId="562B16D6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84 787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092D" w14:textId="6938DD2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8 230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0DCAA" w14:textId="1514297B" w:rsidR="00B27AA2" w:rsidRPr="00600D25" w:rsidRDefault="00F65D1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35 920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E2D04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C1C254" w14:textId="7B1DAF5C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  <w:r w:rsidR="0059740C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2 795</w:t>
            </w: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4D48DC1E" w14:textId="7777777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F314F4C" w14:textId="52C9DB95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-7 842</w:t>
            </w:r>
          </w:p>
        </w:tc>
      </w:tr>
      <w:tr w:rsidR="00B27AA2" w:rsidRPr="00600D25" w14:paraId="58B6CFE0" w14:textId="77777777" w:rsidTr="001E40D6">
        <w:trPr>
          <w:cantSplit/>
          <w:trHeight w:val="67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60ED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083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47C1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Terénna opatrovateľská služba Šaľa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280EC" w14:textId="5D486E2E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746 538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88DFC" w14:textId="63D2B88F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30 05</w:t>
            </w:r>
            <w:r w:rsidR="00F65D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BFBDA" w14:textId="51FFA048" w:rsidR="00B27AA2" w:rsidRPr="00600D25" w:rsidRDefault="00F65D1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63 220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9A4F9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FAC8F0" w14:textId="24350BA5" w:rsidR="00B27AA2" w:rsidRPr="00600D25" w:rsidRDefault="0059740C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568 466</w:t>
            </w: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2BFB68EB" w14:textId="7CF76B11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6F4CF05" w14:textId="562FD9E6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15 204</w:t>
            </w:r>
          </w:p>
        </w:tc>
      </w:tr>
      <w:tr w:rsidR="00B27AA2" w:rsidRPr="00600D25" w14:paraId="38BBAA12" w14:textId="77777777" w:rsidTr="0059740C">
        <w:trPr>
          <w:cantSplit/>
          <w:trHeight w:val="208"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B524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111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0E13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 xml:space="preserve">Zariadenie pre seniorov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BF399" w14:textId="72738B4F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76 938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D28CB" w14:textId="61865181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125 98</w:t>
            </w:r>
            <w:r w:rsidR="00F65D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E976" w14:textId="74B0B158" w:rsidR="00B27AA2" w:rsidRPr="00600D25" w:rsidRDefault="00F65D1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54 760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150E" w14:textId="6572EA50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17</w:t>
            </w:r>
            <w:r w:rsidR="00F65D1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0 524</w:t>
            </w: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4B94F9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159EFAF6" w14:textId="3CC8B765" w:rsidR="00B27AA2" w:rsidRPr="00600D25" w:rsidRDefault="0059740C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F0E756E" w14:textId="04C54B3D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-25 565</w:t>
            </w:r>
          </w:p>
        </w:tc>
      </w:tr>
      <w:tr w:rsidR="00B27AA2" w:rsidRPr="00600D25" w14:paraId="5C7E7AC1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6392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120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B268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Denné centrum občanov so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zdrav.post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F581" w14:textId="4D8D9D9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9 402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38C4" w14:textId="37164AEC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4AE69" w14:textId="77E8B689" w:rsidR="00B27AA2" w:rsidRPr="00600D25" w:rsidRDefault="00F65D1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8 120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3F20C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799285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01F6E232" w14:textId="7777777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7503E99" w14:textId="652CB83C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-1 250</w:t>
            </w:r>
          </w:p>
        </w:tc>
      </w:tr>
      <w:tr w:rsidR="00B27AA2" w:rsidRPr="00600D25" w14:paraId="3AFF04DD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22BD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141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AAB1" w14:textId="77777777" w:rsidR="00B27AA2" w:rsidRPr="00600D25" w:rsidRDefault="00B27AA2" w:rsidP="00B27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Nocľaháreň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60FDC" w14:textId="58BA4F15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95 052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B304F" w14:textId="1A122C4A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6 28</w:t>
            </w:r>
            <w:r w:rsidR="00F65D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01D1" w14:textId="35AF9A95" w:rsidR="00B27AA2" w:rsidRPr="00600D25" w:rsidRDefault="00F65D1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794D5" w14:textId="111D80C0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7</w:t>
            </w:r>
            <w:r w:rsidR="00F65D1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6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="00F65D1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500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5640D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8C3B2A" w14:textId="2581CA20" w:rsidR="00B27AA2" w:rsidRPr="00600D25" w:rsidRDefault="0059740C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590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AC67839" w14:textId="026A4DAF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-11 678</w:t>
            </w:r>
          </w:p>
        </w:tc>
      </w:tr>
      <w:tr w:rsidR="00B27AA2" w:rsidRPr="00600D25" w14:paraId="1F555C04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6A2D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1CA8" w14:textId="77777777" w:rsidR="00B27AA2" w:rsidRPr="00600D25" w:rsidRDefault="00B27AA2" w:rsidP="00B27AA2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Útulok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050D7" w14:textId="2F4A3E7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51 902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A32F4" w14:textId="38C2CC11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6 06</w:t>
            </w:r>
            <w:r w:rsidR="00F65D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1953A" w14:textId="2CCA26DD" w:rsidR="00B27AA2" w:rsidRPr="00600D25" w:rsidRDefault="00F65D1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6C310" w14:textId="593612B2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4</w:t>
            </w:r>
            <w:r w:rsidR="00F65D1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 xml:space="preserve"> 000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6135B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715C07" w14:textId="77777777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DE46DCE" w14:textId="2D483277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-841</w:t>
            </w:r>
          </w:p>
        </w:tc>
      </w:tr>
      <w:tr w:rsidR="00B27AA2" w:rsidRPr="00600D25" w14:paraId="01DB4CD9" w14:textId="77777777" w:rsidTr="001E40D6">
        <w:trPr>
          <w:cantSplit/>
        </w:trPr>
        <w:tc>
          <w:tcPr>
            <w:tcW w:w="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D9AD" w14:textId="77777777" w:rsidR="00B27AA2" w:rsidRPr="00600D25" w:rsidRDefault="00B27AA2" w:rsidP="00B27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7B9E" w14:textId="77777777" w:rsidR="00B27AA2" w:rsidRPr="00600D25" w:rsidRDefault="00B27AA2" w:rsidP="00B27AA2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Nízkoprahové denné centrum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137F6" w14:textId="466FCA7E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73 091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CB0DB" w14:textId="31635042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9AF40" w14:textId="7B45B8FD" w:rsidR="00B27AA2" w:rsidRPr="00600D25" w:rsidRDefault="00F65D1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5 400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52775" w14:textId="77777777" w:rsidR="00B27AA2" w:rsidRPr="00600D25" w:rsidRDefault="00B27AA2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77B10" w14:textId="222A9788" w:rsidR="00B27AA2" w:rsidRPr="00600D25" w:rsidRDefault="0059740C" w:rsidP="00B27A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61 686</w:t>
            </w:r>
          </w:p>
        </w:tc>
        <w:tc>
          <w:tcPr>
            <w:tcW w:w="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D8DA33" w14:textId="1C616F8A" w:rsidR="00B27AA2" w:rsidRPr="00600D25" w:rsidRDefault="00B27AA2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F3791A6" w14:textId="49DF7FE8" w:rsidR="00B27AA2" w:rsidRPr="00600D25" w:rsidRDefault="00A37EA1" w:rsidP="00B2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-5 936</w:t>
            </w:r>
          </w:p>
        </w:tc>
      </w:tr>
      <w:tr w:rsidR="00600D25" w:rsidRPr="00600D25" w14:paraId="46DDEC8A" w14:textId="77777777" w:rsidTr="001E40D6">
        <w:trPr>
          <w:cantSplit/>
        </w:trPr>
        <w:tc>
          <w:tcPr>
            <w:tcW w:w="3756" w:type="dxa"/>
            <w:gridSpan w:val="2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</w:tcPr>
          <w:p w14:paraId="551FD581" w14:textId="77777777" w:rsidR="00600D25" w:rsidRPr="00600D25" w:rsidRDefault="00600D25" w:rsidP="00600D25">
            <w:pPr>
              <w:widowControl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S p o l u 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414EAA4E" w14:textId="337C924C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B621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939 579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01E84729" w14:textId="467603C3" w:rsidR="00600D25" w:rsidRPr="00600D25" w:rsidRDefault="0059740C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  <w:r w:rsidR="00F65D1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7 264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46FE94AF" w14:textId="2631D354" w:rsidR="00600D25" w:rsidRPr="00600D25" w:rsidRDefault="00F65D1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480 300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F9ADE89" w14:textId="1AE51507" w:rsidR="00600D25" w:rsidRPr="00600D25" w:rsidRDefault="0059740C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509 828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6357F9E5" w14:textId="7E67AB3F" w:rsidR="00600D25" w:rsidRPr="00600D25" w:rsidRDefault="0059740C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662 947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411AB503" w14:textId="5DE2CA5B" w:rsidR="00600D25" w:rsidRPr="00600D25" w:rsidRDefault="00A37EA1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5 804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pct20" w:color="auto" w:fill="FFFFFF"/>
            <w:vAlign w:val="center"/>
          </w:tcPr>
          <w:p w14:paraId="389F005E" w14:textId="124043CE" w:rsidR="00600D25" w:rsidRPr="00600D25" w:rsidRDefault="0059740C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56 564</w:t>
            </w:r>
          </w:p>
        </w:tc>
      </w:tr>
    </w:tbl>
    <w:p w14:paraId="4AC85488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025FBC8D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0574FBBF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36945E93" w14:textId="77777777" w:rsidR="00245C56" w:rsidRDefault="00245C56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04AA824D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2DD12A37" w14:textId="6B5047D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10: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  </w:t>
      </w:r>
      <w:r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>Vývoj hospodárenia OSS od roku 201</w:t>
      </w:r>
      <w:r w:rsidR="00A37EA1"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>7</w:t>
      </w:r>
      <w:r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 xml:space="preserve"> do roku 202</w:t>
      </w:r>
      <w:r w:rsidR="00A37EA1"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>5</w:t>
      </w:r>
      <w:r w:rsidRPr="00F25F2B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ab/>
        <w:t xml:space="preserve"> </w:t>
      </w:r>
    </w:p>
    <w:p w14:paraId="4C4D5447" w14:textId="77777777" w:rsidR="00600D25" w:rsidRPr="00600D25" w:rsidRDefault="00600D25" w:rsidP="00600D2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      </w:t>
      </w: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  <w:t>v eur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 xml:space="preserve">     </w:t>
      </w:r>
    </w:p>
    <w:tbl>
      <w:tblPr>
        <w:tblpPr w:leftFromText="141" w:rightFromText="141" w:vertAnchor="text" w:horzAnchor="margin" w:tblpY="84"/>
        <w:tblW w:w="9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304"/>
        <w:gridCol w:w="709"/>
        <w:gridCol w:w="709"/>
        <w:gridCol w:w="709"/>
        <w:gridCol w:w="708"/>
        <w:gridCol w:w="709"/>
        <w:gridCol w:w="698"/>
        <w:gridCol w:w="762"/>
        <w:gridCol w:w="762"/>
        <w:gridCol w:w="770"/>
      </w:tblGrid>
      <w:tr w:rsidR="00600D25" w:rsidRPr="00600D25" w14:paraId="340B10E2" w14:textId="77777777" w:rsidTr="001E40D6">
        <w:trPr>
          <w:cantSplit/>
        </w:trPr>
        <w:tc>
          <w:tcPr>
            <w:tcW w:w="516" w:type="dxa"/>
            <w:tcBorders>
              <w:bottom w:val="single" w:sz="12" w:space="0" w:color="000000"/>
            </w:tcBorders>
          </w:tcPr>
          <w:p w14:paraId="4DA6FF89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Účet</w:t>
            </w:r>
          </w:p>
        </w:tc>
        <w:tc>
          <w:tcPr>
            <w:tcW w:w="2304" w:type="dxa"/>
            <w:tcBorders>
              <w:bottom w:val="single" w:sz="12" w:space="0" w:color="000000"/>
            </w:tcBorders>
          </w:tcPr>
          <w:p w14:paraId="1AA5F926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Názov účtu                            Rok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bottom"/>
          </w:tcPr>
          <w:p w14:paraId="6C53DA21" w14:textId="6563DEB0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201</w:t>
            </w:r>
            <w:r w:rsidR="00A57ED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67E40E16" w14:textId="43C2405F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201</w:t>
            </w:r>
            <w:r w:rsidR="00A57ED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32FD43A0" w14:textId="14C1CB41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201</w:t>
            </w:r>
            <w:r w:rsidR="00A57ED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14:paraId="39181E9A" w14:textId="3544C74B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20</w:t>
            </w:r>
            <w:r w:rsidR="00A57ED0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20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6D5ACCBD" w14:textId="6E33E4FE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202</w:t>
            </w:r>
            <w:r w:rsidR="00A57ED0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  <w:vAlign w:val="center"/>
          </w:tcPr>
          <w:p w14:paraId="4F6D63D9" w14:textId="41D60528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  <w:r w:rsidR="00FE2C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62" w:type="dxa"/>
            <w:tcBorders>
              <w:bottom w:val="single" w:sz="12" w:space="0" w:color="000000"/>
            </w:tcBorders>
            <w:vAlign w:val="center"/>
          </w:tcPr>
          <w:p w14:paraId="329C58F8" w14:textId="5F12BE72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  <w:r w:rsidR="00FE2C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62" w:type="dxa"/>
            <w:tcBorders>
              <w:bottom w:val="single" w:sz="12" w:space="0" w:color="000000"/>
            </w:tcBorders>
            <w:vAlign w:val="center"/>
          </w:tcPr>
          <w:p w14:paraId="330DF378" w14:textId="40F7BF2D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  <w:r w:rsidR="00FE2C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70" w:type="dxa"/>
            <w:tcBorders>
              <w:bottom w:val="single" w:sz="12" w:space="0" w:color="000000"/>
            </w:tcBorders>
            <w:vAlign w:val="center"/>
          </w:tcPr>
          <w:p w14:paraId="3942001C" w14:textId="3CA61827" w:rsidR="00600D25" w:rsidRPr="00600D25" w:rsidRDefault="00600D25" w:rsidP="0060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  <w:r w:rsidR="00FE2C4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</w:tr>
      <w:tr w:rsidR="00FE2C4A" w:rsidRPr="00600D25" w14:paraId="1ABDC015" w14:textId="77777777" w:rsidTr="004669E4">
        <w:trPr>
          <w:cantSplit/>
        </w:trPr>
        <w:tc>
          <w:tcPr>
            <w:tcW w:w="516" w:type="dxa"/>
          </w:tcPr>
          <w:p w14:paraId="2793785B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602</w:t>
            </w:r>
          </w:p>
        </w:tc>
        <w:tc>
          <w:tcPr>
            <w:tcW w:w="2304" w:type="dxa"/>
            <w:vAlign w:val="center"/>
          </w:tcPr>
          <w:p w14:paraId="5F7D151F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Tržby z predaja služieb</w:t>
            </w:r>
          </w:p>
        </w:tc>
        <w:tc>
          <w:tcPr>
            <w:tcW w:w="709" w:type="dxa"/>
            <w:vAlign w:val="center"/>
          </w:tcPr>
          <w:p w14:paraId="5CA02CD6" w14:textId="4D28869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196 904</w:t>
            </w:r>
          </w:p>
        </w:tc>
        <w:tc>
          <w:tcPr>
            <w:tcW w:w="709" w:type="dxa"/>
            <w:vAlign w:val="center"/>
          </w:tcPr>
          <w:p w14:paraId="07E50123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211 722</w:t>
            </w:r>
          </w:p>
        </w:tc>
        <w:tc>
          <w:tcPr>
            <w:tcW w:w="709" w:type="dxa"/>
            <w:vAlign w:val="center"/>
          </w:tcPr>
          <w:p w14:paraId="776944B3" w14:textId="4380E53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227 998</w:t>
            </w:r>
          </w:p>
        </w:tc>
        <w:tc>
          <w:tcPr>
            <w:tcW w:w="708" w:type="dxa"/>
            <w:vAlign w:val="center"/>
          </w:tcPr>
          <w:p w14:paraId="1C7D6E95" w14:textId="554A846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234 693</w:t>
            </w:r>
          </w:p>
        </w:tc>
        <w:tc>
          <w:tcPr>
            <w:tcW w:w="709" w:type="dxa"/>
            <w:vAlign w:val="center"/>
          </w:tcPr>
          <w:p w14:paraId="1307FECE" w14:textId="412FCE0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226 356</w:t>
            </w:r>
          </w:p>
        </w:tc>
        <w:tc>
          <w:tcPr>
            <w:tcW w:w="698" w:type="dxa"/>
            <w:vAlign w:val="center"/>
          </w:tcPr>
          <w:p w14:paraId="34C6F2EA" w14:textId="141A808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242 632</w:t>
            </w:r>
          </w:p>
        </w:tc>
        <w:tc>
          <w:tcPr>
            <w:tcW w:w="762" w:type="dxa"/>
          </w:tcPr>
          <w:p w14:paraId="4F61B8D3" w14:textId="740CC6E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279 403</w:t>
            </w:r>
          </w:p>
        </w:tc>
        <w:tc>
          <w:tcPr>
            <w:tcW w:w="762" w:type="dxa"/>
          </w:tcPr>
          <w:p w14:paraId="72FC4ADE" w14:textId="65E8298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302 153</w:t>
            </w:r>
          </w:p>
        </w:tc>
        <w:tc>
          <w:tcPr>
            <w:tcW w:w="770" w:type="dxa"/>
          </w:tcPr>
          <w:p w14:paraId="53D12D25" w14:textId="7BCC531E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316 768</w:t>
            </w:r>
          </w:p>
        </w:tc>
      </w:tr>
      <w:tr w:rsidR="00FE2C4A" w:rsidRPr="00600D25" w14:paraId="091DA487" w14:textId="77777777" w:rsidTr="004669E4">
        <w:trPr>
          <w:cantSplit/>
        </w:trPr>
        <w:tc>
          <w:tcPr>
            <w:tcW w:w="516" w:type="dxa"/>
          </w:tcPr>
          <w:p w14:paraId="7C7E9EB9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644</w:t>
            </w:r>
          </w:p>
        </w:tc>
        <w:tc>
          <w:tcPr>
            <w:tcW w:w="2304" w:type="dxa"/>
            <w:vAlign w:val="center"/>
          </w:tcPr>
          <w:p w14:paraId="209C08C9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Zmluvné pokuty</w:t>
            </w:r>
          </w:p>
        </w:tc>
        <w:tc>
          <w:tcPr>
            <w:tcW w:w="709" w:type="dxa"/>
            <w:vAlign w:val="center"/>
          </w:tcPr>
          <w:p w14:paraId="1D09B7F3" w14:textId="4E0724E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709" w:type="dxa"/>
            <w:vAlign w:val="center"/>
          </w:tcPr>
          <w:p w14:paraId="18E2B03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709" w:type="dxa"/>
            <w:vAlign w:val="center"/>
          </w:tcPr>
          <w:p w14:paraId="4B8EAD4E" w14:textId="2565521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708" w:type="dxa"/>
            <w:vAlign w:val="center"/>
          </w:tcPr>
          <w:p w14:paraId="3B9B7130" w14:textId="4847198C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709" w:type="dxa"/>
            <w:vAlign w:val="center"/>
          </w:tcPr>
          <w:p w14:paraId="55520ED6" w14:textId="112E75B1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98" w:type="dxa"/>
            <w:vAlign w:val="center"/>
          </w:tcPr>
          <w:p w14:paraId="480FFDC2" w14:textId="5FA3B0A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762" w:type="dxa"/>
          </w:tcPr>
          <w:p w14:paraId="2886E966" w14:textId="462C072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762" w:type="dxa"/>
          </w:tcPr>
          <w:p w14:paraId="5AB4B370" w14:textId="48A50E8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33</w:t>
            </w:r>
          </w:p>
        </w:tc>
        <w:tc>
          <w:tcPr>
            <w:tcW w:w="770" w:type="dxa"/>
          </w:tcPr>
          <w:p w14:paraId="6154B12B" w14:textId="689D8FC5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</w:tr>
      <w:tr w:rsidR="00FE2C4A" w:rsidRPr="00600D25" w14:paraId="7D50F4AC" w14:textId="77777777" w:rsidTr="004669E4">
        <w:trPr>
          <w:cantSplit/>
        </w:trPr>
        <w:tc>
          <w:tcPr>
            <w:tcW w:w="516" w:type="dxa"/>
          </w:tcPr>
          <w:p w14:paraId="513D83B8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648</w:t>
            </w:r>
          </w:p>
        </w:tc>
        <w:tc>
          <w:tcPr>
            <w:tcW w:w="2304" w:type="dxa"/>
            <w:vAlign w:val="center"/>
          </w:tcPr>
          <w:p w14:paraId="3FF2F7EB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Ostatné výnosy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hospod.činnosti</w:t>
            </w:r>
            <w:proofErr w:type="spellEnd"/>
          </w:p>
        </w:tc>
        <w:tc>
          <w:tcPr>
            <w:tcW w:w="709" w:type="dxa"/>
            <w:vAlign w:val="center"/>
          </w:tcPr>
          <w:p w14:paraId="671DD68C" w14:textId="6F943CD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8 900</w:t>
            </w:r>
          </w:p>
        </w:tc>
        <w:tc>
          <w:tcPr>
            <w:tcW w:w="709" w:type="dxa"/>
            <w:vAlign w:val="center"/>
          </w:tcPr>
          <w:p w14:paraId="7EBCB370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10 002</w:t>
            </w:r>
          </w:p>
        </w:tc>
        <w:tc>
          <w:tcPr>
            <w:tcW w:w="709" w:type="dxa"/>
            <w:vAlign w:val="center"/>
          </w:tcPr>
          <w:p w14:paraId="283CD630" w14:textId="5719F25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1 721</w:t>
            </w:r>
          </w:p>
        </w:tc>
        <w:tc>
          <w:tcPr>
            <w:tcW w:w="708" w:type="dxa"/>
            <w:vAlign w:val="center"/>
          </w:tcPr>
          <w:p w14:paraId="40F1A4B6" w14:textId="607926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2 904</w:t>
            </w:r>
          </w:p>
        </w:tc>
        <w:tc>
          <w:tcPr>
            <w:tcW w:w="709" w:type="dxa"/>
            <w:vAlign w:val="center"/>
          </w:tcPr>
          <w:p w14:paraId="1148B994" w14:textId="60E068C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4 932</w:t>
            </w:r>
          </w:p>
        </w:tc>
        <w:tc>
          <w:tcPr>
            <w:tcW w:w="698" w:type="dxa"/>
            <w:vAlign w:val="center"/>
          </w:tcPr>
          <w:p w14:paraId="2E0425FA" w14:textId="0750774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452</w:t>
            </w:r>
          </w:p>
        </w:tc>
        <w:tc>
          <w:tcPr>
            <w:tcW w:w="762" w:type="dxa"/>
          </w:tcPr>
          <w:p w14:paraId="7031BF09" w14:textId="17824BD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902</w:t>
            </w:r>
          </w:p>
        </w:tc>
        <w:tc>
          <w:tcPr>
            <w:tcW w:w="762" w:type="dxa"/>
          </w:tcPr>
          <w:p w14:paraId="3F7AA698" w14:textId="45D9DC5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8 702</w:t>
            </w:r>
          </w:p>
        </w:tc>
        <w:tc>
          <w:tcPr>
            <w:tcW w:w="770" w:type="dxa"/>
          </w:tcPr>
          <w:p w14:paraId="5F55E577" w14:textId="3C8FA832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6 835</w:t>
            </w:r>
          </w:p>
        </w:tc>
      </w:tr>
      <w:tr w:rsidR="00FE2C4A" w:rsidRPr="00600D25" w14:paraId="6D8CDA2F" w14:textId="77777777" w:rsidTr="004669E4">
        <w:trPr>
          <w:cantSplit/>
        </w:trPr>
        <w:tc>
          <w:tcPr>
            <w:tcW w:w="516" w:type="dxa"/>
          </w:tcPr>
          <w:p w14:paraId="25C760A6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658</w:t>
            </w:r>
          </w:p>
        </w:tc>
        <w:tc>
          <w:tcPr>
            <w:tcW w:w="2304" w:type="dxa"/>
            <w:vAlign w:val="center"/>
          </w:tcPr>
          <w:p w14:paraId="6CD38503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Zúčtovanie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ostat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. OP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pre.činn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09A2B396" w14:textId="24EFF1D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220</w:t>
            </w:r>
          </w:p>
        </w:tc>
        <w:tc>
          <w:tcPr>
            <w:tcW w:w="709" w:type="dxa"/>
            <w:vAlign w:val="center"/>
          </w:tcPr>
          <w:p w14:paraId="41D03FC2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D2ACD24" w14:textId="487E9FC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708" w:type="dxa"/>
            <w:vAlign w:val="center"/>
          </w:tcPr>
          <w:p w14:paraId="1E0CCBDA" w14:textId="0F19792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14 206</w:t>
            </w:r>
          </w:p>
        </w:tc>
        <w:tc>
          <w:tcPr>
            <w:tcW w:w="709" w:type="dxa"/>
            <w:vAlign w:val="center"/>
          </w:tcPr>
          <w:p w14:paraId="6BF521B7" w14:textId="1E824E2C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967</w:t>
            </w:r>
          </w:p>
        </w:tc>
        <w:tc>
          <w:tcPr>
            <w:tcW w:w="698" w:type="dxa"/>
            <w:vAlign w:val="center"/>
          </w:tcPr>
          <w:p w14:paraId="361B5A2C" w14:textId="34FC304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</w:tcPr>
          <w:p w14:paraId="525F2B04" w14:textId="7CA387E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356</w:t>
            </w:r>
          </w:p>
        </w:tc>
        <w:tc>
          <w:tcPr>
            <w:tcW w:w="762" w:type="dxa"/>
          </w:tcPr>
          <w:p w14:paraId="28021AE9" w14:textId="51E666F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dxa"/>
          </w:tcPr>
          <w:p w14:paraId="73CF2A0B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2C4A" w:rsidRPr="00600D25" w14:paraId="5141B080" w14:textId="77777777" w:rsidTr="001E40D6">
        <w:trPr>
          <w:cantSplit/>
        </w:trPr>
        <w:tc>
          <w:tcPr>
            <w:tcW w:w="516" w:type="dxa"/>
          </w:tcPr>
          <w:p w14:paraId="4F9B3662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662</w:t>
            </w:r>
          </w:p>
        </w:tc>
        <w:tc>
          <w:tcPr>
            <w:tcW w:w="2304" w:type="dxa"/>
            <w:vAlign w:val="center"/>
          </w:tcPr>
          <w:p w14:paraId="10822A71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Úroky </w:t>
            </w:r>
          </w:p>
        </w:tc>
        <w:tc>
          <w:tcPr>
            <w:tcW w:w="709" w:type="dxa"/>
            <w:vAlign w:val="center"/>
          </w:tcPr>
          <w:p w14:paraId="6CA2E68C" w14:textId="09E0F52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0737D39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997D0FF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0397F9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8E052C3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8" w:type="dxa"/>
            <w:vAlign w:val="center"/>
          </w:tcPr>
          <w:p w14:paraId="50D408A9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vAlign w:val="center"/>
          </w:tcPr>
          <w:p w14:paraId="715D251E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vAlign w:val="center"/>
          </w:tcPr>
          <w:p w14:paraId="1D65D50E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dxa"/>
            <w:vAlign w:val="center"/>
          </w:tcPr>
          <w:p w14:paraId="66AB35F4" w14:textId="77777777" w:rsidR="00FE2C4A" w:rsidRPr="00600D25" w:rsidRDefault="00FE2C4A" w:rsidP="00FE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2C4A" w:rsidRPr="00600D25" w14:paraId="16073FF3" w14:textId="77777777" w:rsidTr="004669E4">
        <w:trPr>
          <w:cantSplit/>
        </w:trPr>
        <w:tc>
          <w:tcPr>
            <w:tcW w:w="516" w:type="dxa"/>
          </w:tcPr>
          <w:p w14:paraId="601CF6B0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691</w:t>
            </w:r>
          </w:p>
        </w:tc>
        <w:tc>
          <w:tcPr>
            <w:tcW w:w="2304" w:type="dxa"/>
            <w:vAlign w:val="center"/>
          </w:tcPr>
          <w:p w14:paraId="5230B61F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Prevádzkové dotácie mesta</w:t>
            </w:r>
          </w:p>
        </w:tc>
        <w:tc>
          <w:tcPr>
            <w:tcW w:w="709" w:type="dxa"/>
            <w:vAlign w:val="center"/>
          </w:tcPr>
          <w:p w14:paraId="31C7AA97" w14:textId="14FBF39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536 600</w:t>
            </w:r>
          </w:p>
        </w:tc>
        <w:tc>
          <w:tcPr>
            <w:tcW w:w="709" w:type="dxa"/>
            <w:vAlign w:val="center"/>
          </w:tcPr>
          <w:p w14:paraId="53E828D6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332 950</w:t>
            </w:r>
          </w:p>
        </w:tc>
        <w:tc>
          <w:tcPr>
            <w:tcW w:w="709" w:type="dxa"/>
            <w:vAlign w:val="center"/>
          </w:tcPr>
          <w:p w14:paraId="0C738C9C" w14:textId="59FBD99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513 310</w:t>
            </w:r>
          </w:p>
        </w:tc>
        <w:tc>
          <w:tcPr>
            <w:tcW w:w="708" w:type="dxa"/>
            <w:vAlign w:val="center"/>
          </w:tcPr>
          <w:p w14:paraId="47E6019B" w14:textId="3AC94C6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559 200</w:t>
            </w:r>
          </w:p>
        </w:tc>
        <w:tc>
          <w:tcPr>
            <w:tcW w:w="709" w:type="dxa"/>
            <w:vAlign w:val="center"/>
          </w:tcPr>
          <w:p w14:paraId="5DD87558" w14:textId="29B4ABB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649 724</w:t>
            </w:r>
          </w:p>
        </w:tc>
        <w:tc>
          <w:tcPr>
            <w:tcW w:w="698" w:type="dxa"/>
            <w:vAlign w:val="center"/>
          </w:tcPr>
          <w:p w14:paraId="541A893C" w14:textId="72D64D0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609 800</w:t>
            </w:r>
          </w:p>
        </w:tc>
        <w:tc>
          <w:tcPr>
            <w:tcW w:w="762" w:type="dxa"/>
          </w:tcPr>
          <w:p w14:paraId="190F9B97" w14:textId="6530FC4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614 500</w:t>
            </w:r>
          </w:p>
        </w:tc>
        <w:tc>
          <w:tcPr>
            <w:tcW w:w="762" w:type="dxa"/>
          </w:tcPr>
          <w:p w14:paraId="06D0ACB3" w14:textId="0FD5FBCD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518 800</w:t>
            </w:r>
          </w:p>
        </w:tc>
        <w:tc>
          <w:tcPr>
            <w:tcW w:w="770" w:type="dxa"/>
          </w:tcPr>
          <w:p w14:paraId="0E7E1563" w14:textId="203CCB11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480 300</w:t>
            </w:r>
          </w:p>
        </w:tc>
      </w:tr>
      <w:tr w:rsidR="00FE2C4A" w:rsidRPr="00600D25" w14:paraId="20362097" w14:textId="77777777" w:rsidTr="004669E4">
        <w:trPr>
          <w:cantSplit/>
        </w:trPr>
        <w:tc>
          <w:tcPr>
            <w:tcW w:w="516" w:type="dxa"/>
            <w:tcBorders>
              <w:bottom w:val="single" w:sz="6" w:space="0" w:color="000000"/>
            </w:tcBorders>
          </w:tcPr>
          <w:p w14:paraId="2F2CFD9C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692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  <w:vAlign w:val="center"/>
          </w:tcPr>
          <w:p w14:paraId="6C0A0337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Príjmy z kapitál.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trasferov</w:t>
            </w:r>
            <w:proofErr w:type="spellEnd"/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572A4200" w14:textId="13C1AA2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10 620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0B32DEEF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10 620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399F1DA3" w14:textId="3589CED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10 620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14:paraId="2840D381" w14:textId="0030792C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10 620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59FEB4CF" w14:textId="07AACEE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10 795</w:t>
            </w:r>
          </w:p>
        </w:tc>
        <w:tc>
          <w:tcPr>
            <w:tcW w:w="698" w:type="dxa"/>
            <w:tcBorders>
              <w:bottom w:val="single" w:sz="6" w:space="0" w:color="000000"/>
            </w:tcBorders>
            <w:vAlign w:val="center"/>
          </w:tcPr>
          <w:p w14:paraId="1B6B44D7" w14:textId="06B5156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10 853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7D3CA533" w14:textId="3CE1012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10 824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1A9A7F1B" w14:textId="1AA5C86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14 820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340ADFBD" w14:textId="2F957F56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13 657</w:t>
            </w:r>
          </w:p>
        </w:tc>
      </w:tr>
      <w:tr w:rsidR="00FE2C4A" w:rsidRPr="00600D25" w14:paraId="09C64268" w14:textId="77777777" w:rsidTr="004669E4">
        <w:trPr>
          <w:cantSplit/>
        </w:trPr>
        <w:tc>
          <w:tcPr>
            <w:tcW w:w="516" w:type="dxa"/>
            <w:tcBorders>
              <w:bottom w:val="single" w:sz="6" w:space="0" w:color="000000"/>
            </w:tcBorders>
          </w:tcPr>
          <w:p w14:paraId="578D0CE8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693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  <w:vAlign w:val="center"/>
          </w:tcPr>
          <w:p w14:paraId="59350821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Bežný transfer zo ŠR-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4"/>
                <w:szCs w:val="14"/>
                <w:lang w:eastAsia="sk-SK"/>
                <w14:ligatures w14:val="none"/>
              </w:rPr>
              <w:t>IA MPSVR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6285D0BF" w14:textId="154B49D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83 710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42A62BC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205 709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7BE9EC1F" w14:textId="09636BD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239 957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14:paraId="58144D02" w14:textId="0339B0F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243 772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1DDB275C" w14:textId="4111285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88 797</w:t>
            </w:r>
          </w:p>
        </w:tc>
        <w:tc>
          <w:tcPr>
            <w:tcW w:w="698" w:type="dxa"/>
            <w:tcBorders>
              <w:bottom w:val="single" w:sz="6" w:space="0" w:color="000000"/>
            </w:tcBorders>
            <w:vAlign w:val="center"/>
          </w:tcPr>
          <w:p w14:paraId="7B81C1E5" w14:textId="2B2896F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44 584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3BF8675A" w14:textId="538488D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73 905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43A1B698" w14:textId="1B259311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53 948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2DE6C953" w14:textId="7BCFAFC1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61 686</w:t>
            </w:r>
          </w:p>
        </w:tc>
      </w:tr>
      <w:tr w:rsidR="00FE2C4A" w:rsidRPr="00600D25" w14:paraId="71E638FD" w14:textId="77777777" w:rsidTr="004669E4">
        <w:trPr>
          <w:cantSplit/>
        </w:trPr>
        <w:tc>
          <w:tcPr>
            <w:tcW w:w="516" w:type="dxa"/>
            <w:tcBorders>
              <w:bottom w:val="single" w:sz="6" w:space="0" w:color="000000"/>
            </w:tcBorders>
          </w:tcPr>
          <w:p w14:paraId="15EE4DAD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693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  <w:vAlign w:val="center"/>
          </w:tcPr>
          <w:p w14:paraId="72269AAB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Bežný transfer zo ŠR-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UPSVaR</w:t>
            </w:r>
            <w:proofErr w:type="spellEnd"/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4E08947F" w14:textId="0D0A5B1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3A35A813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377DB5DF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14:paraId="6CB70519" w14:textId="5746CDC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1 894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444B8F29" w14:textId="5E050D7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71 727</w:t>
            </w:r>
          </w:p>
        </w:tc>
        <w:tc>
          <w:tcPr>
            <w:tcW w:w="698" w:type="dxa"/>
            <w:tcBorders>
              <w:bottom w:val="single" w:sz="6" w:space="0" w:color="000000"/>
            </w:tcBorders>
            <w:vAlign w:val="center"/>
          </w:tcPr>
          <w:p w14:paraId="21BFF422" w14:textId="4F33F0B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5C0586D4" w14:textId="1E82717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4 959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5B1261FC" w14:textId="720218F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475 070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6B45DAC2" w14:textId="3BFF0E5A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601 261</w:t>
            </w:r>
          </w:p>
        </w:tc>
      </w:tr>
      <w:tr w:rsidR="00FE2C4A" w:rsidRPr="00600D25" w14:paraId="5AF670EA" w14:textId="77777777" w:rsidTr="004669E4">
        <w:trPr>
          <w:cantSplit/>
        </w:trPr>
        <w:tc>
          <w:tcPr>
            <w:tcW w:w="516" w:type="dxa"/>
            <w:tcBorders>
              <w:bottom w:val="single" w:sz="6" w:space="0" w:color="000000"/>
            </w:tcBorders>
          </w:tcPr>
          <w:p w14:paraId="28252D22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693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  <w:vAlign w:val="center"/>
          </w:tcPr>
          <w:p w14:paraId="3541487F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Bežný transfer zo ŠR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4"/>
                <w:szCs w:val="14"/>
                <w:lang w:eastAsia="sk-SK"/>
                <w14:ligatures w14:val="none"/>
              </w:rPr>
              <w:t>-MPSVR SR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2486ED21" w14:textId="16980C9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149 822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6743DF48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150 330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31D9B442" w14:textId="4E1FF51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177 960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14:paraId="07E51F6C" w14:textId="26F2132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199 463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7BF324BC" w14:textId="4FE274E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243 935</w:t>
            </w:r>
          </w:p>
        </w:tc>
        <w:tc>
          <w:tcPr>
            <w:tcW w:w="698" w:type="dxa"/>
            <w:tcBorders>
              <w:bottom w:val="single" w:sz="6" w:space="0" w:color="000000"/>
            </w:tcBorders>
            <w:vAlign w:val="center"/>
          </w:tcPr>
          <w:p w14:paraId="39D52A79" w14:textId="153F646D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279 190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41CB2645" w14:textId="26C7383D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302 021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2987F564" w14:textId="3F4CEC0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363 007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5FDDCC60" w14:textId="643A98E3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380 824</w:t>
            </w:r>
          </w:p>
        </w:tc>
      </w:tr>
      <w:tr w:rsidR="00FE2C4A" w:rsidRPr="00600D25" w14:paraId="38AE5CB2" w14:textId="77777777" w:rsidTr="004669E4">
        <w:trPr>
          <w:cantSplit/>
        </w:trPr>
        <w:tc>
          <w:tcPr>
            <w:tcW w:w="516" w:type="dxa"/>
            <w:tcBorders>
              <w:bottom w:val="single" w:sz="6" w:space="0" w:color="000000"/>
            </w:tcBorders>
          </w:tcPr>
          <w:p w14:paraId="3B56AC61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693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  <w:vAlign w:val="center"/>
          </w:tcPr>
          <w:p w14:paraId="071FEA3F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Mimoriadne dotácie MPSVR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6E6A20AA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78741948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18FAE55B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14:paraId="6C3D93D2" w14:textId="2FD6B85C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56 446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115CCF3C" w14:textId="7783F83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43 401</w:t>
            </w:r>
          </w:p>
        </w:tc>
        <w:tc>
          <w:tcPr>
            <w:tcW w:w="698" w:type="dxa"/>
            <w:tcBorders>
              <w:bottom w:val="single" w:sz="6" w:space="0" w:color="000000"/>
            </w:tcBorders>
            <w:vAlign w:val="center"/>
          </w:tcPr>
          <w:p w14:paraId="3086F2A9" w14:textId="5A3B22B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46 634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44180A45" w14:textId="022B2A9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109 080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694EE0D7" w14:textId="0507D88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121487E7" w14:textId="057058E7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129 004</w:t>
            </w:r>
          </w:p>
        </w:tc>
      </w:tr>
      <w:tr w:rsidR="00FE2C4A" w:rsidRPr="00600D25" w14:paraId="44CFB7CB" w14:textId="77777777" w:rsidTr="004669E4">
        <w:trPr>
          <w:cantSplit/>
        </w:trPr>
        <w:tc>
          <w:tcPr>
            <w:tcW w:w="516" w:type="dxa"/>
            <w:tcBorders>
              <w:bottom w:val="single" w:sz="6" w:space="0" w:color="000000"/>
            </w:tcBorders>
          </w:tcPr>
          <w:p w14:paraId="1426DFD9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693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  <w:vAlign w:val="center"/>
          </w:tcPr>
          <w:p w14:paraId="326650BD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NFP-MPSVR projekt PKSSPOS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1A343263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5F7DBDA1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75E0B622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14:paraId="48B81EBA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5A7FA075" w14:textId="1CD5496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18 288</w:t>
            </w:r>
          </w:p>
        </w:tc>
        <w:tc>
          <w:tcPr>
            <w:tcW w:w="698" w:type="dxa"/>
            <w:tcBorders>
              <w:bottom w:val="single" w:sz="6" w:space="0" w:color="000000"/>
            </w:tcBorders>
            <w:vAlign w:val="center"/>
          </w:tcPr>
          <w:p w14:paraId="6D3B8F01" w14:textId="439A3D3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239 095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20EA05C9" w14:textId="0836BF6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227 398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4CECC390" w14:textId="190B9DC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3217597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2C4A" w:rsidRPr="00600D25" w14:paraId="044C4BE4" w14:textId="77777777" w:rsidTr="004669E4">
        <w:trPr>
          <w:cantSplit/>
        </w:trPr>
        <w:tc>
          <w:tcPr>
            <w:tcW w:w="516" w:type="dxa"/>
            <w:tcBorders>
              <w:bottom w:val="single" w:sz="6" w:space="0" w:color="000000"/>
            </w:tcBorders>
          </w:tcPr>
          <w:p w14:paraId="6FCABBDD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697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  <w:vAlign w:val="center"/>
          </w:tcPr>
          <w:p w14:paraId="4F95F450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Bežné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transf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. od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subj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. mimo VS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46CA719C" w14:textId="561567A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139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5F7551A0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2 950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32C94CCE" w14:textId="3FE2BDC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1 591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14:paraId="6F9440F7" w14:textId="41D2742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2 185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258D4489" w14:textId="4B3234F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3 258</w:t>
            </w:r>
          </w:p>
        </w:tc>
        <w:tc>
          <w:tcPr>
            <w:tcW w:w="698" w:type="dxa"/>
            <w:tcBorders>
              <w:bottom w:val="single" w:sz="6" w:space="0" w:color="000000"/>
            </w:tcBorders>
            <w:vAlign w:val="center"/>
          </w:tcPr>
          <w:p w14:paraId="378AF88A" w14:textId="39857F8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1 526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696D8585" w14:textId="2A90AEC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3 795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29A832C8" w14:textId="257C7A1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2421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34B0F8FA" w14:textId="186629B1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5 804</w:t>
            </w:r>
          </w:p>
        </w:tc>
      </w:tr>
      <w:tr w:rsidR="00FE2C4A" w:rsidRPr="00600D25" w14:paraId="6B44DAE4" w14:textId="77777777" w:rsidTr="001E40D6">
        <w:trPr>
          <w:cantSplit/>
        </w:trPr>
        <w:tc>
          <w:tcPr>
            <w:tcW w:w="2820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7E081EB9" w14:textId="77777777" w:rsidR="00FE2C4A" w:rsidRPr="00600D25" w:rsidRDefault="00FE2C4A" w:rsidP="00FE2C4A">
            <w:pPr>
              <w:widowControl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Výnosy spolu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88FA88E" w14:textId="2EC6CD6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24 291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5A42011D" w14:textId="5DB4DBE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986 920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313191D9" w14:textId="0078EE0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1173189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55B50347" w14:textId="76CFBD5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325388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C4BA5A5" w14:textId="2CDDA5F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62188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D1E5F2B" w14:textId="3E598D6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474775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3135BF40" w14:textId="6953688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627161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75F6D0CA" w14:textId="3C4670B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738954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8B4CDB8" w14:textId="35587808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1996143</w:t>
            </w:r>
          </w:p>
        </w:tc>
      </w:tr>
      <w:tr w:rsidR="00FE2C4A" w:rsidRPr="00600D25" w14:paraId="348AA66D" w14:textId="77777777" w:rsidTr="004669E4">
        <w:trPr>
          <w:cantSplit/>
        </w:trPr>
        <w:tc>
          <w:tcPr>
            <w:tcW w:w="5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4B8E4EDE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501</w:t>
            </w:r>
          </w:p>
        </w:tc>
        <w:tc>
          <w:tcPr>
            <w:tcW w:w="230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D74862C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Spotreba materiálu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A4C128F" w14:textId="048794BD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39 866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370EA38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34 878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DD619E6" w14:textId="15535FF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40 095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9AC3ED5" w14:textId="49E529C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43 003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FF346A6" w14:textId="5436776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40 923</w:t>
            </w:r>
          </w:p>
        </w:tc>
        <w:tc>
          <w:tcPr>
            <w:tcW w:w="69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2EA1CE7" w14:textId="75379B7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44 750</w:t>
            </w:r>
          </w:p>
        </w:tc>
        <w:tc>
          <w:tcPr>
            <w:tcW w:w="762" w:type="dxa"/>
            <w:tcBorders>
              <w:top w:val="single" w:sz="12" w:space="0" w:color="000000"/>
              <w:bottom w:val="single" w:sz="6" w:space="0" w:color="000000"/>
            </w:tcBorders>
          </w:tcPr>
          <w:p w14:paraId="7A63B882" w14:textId="52956C11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60 944</w:t>
            </w:r>
          </w:p>
        </w:tc>
        <w:tc>
          <w:tcPr>
            <w:tcW w:w="762" w:type="dxa"/>
            <w:tcBorders>
              <w:top w:val="single" w:sz="12" w:space="0" w:color="000000"/>
              <w:bottom w:val="single" w:sz="6" w:space="0" w:color="000000"/>
            </w:tcBorders>
          </w:tcPr>
          <w:p w14:paraId="5EAA5753" w14:textId="023E6D0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53 546</w:t>
            </w:r>
          </w:p>
        </w:tc>
        <w:tc>
          <w:tcPr>
            <w:tcW w:w="770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E4EDFC" w14:textId="715A648E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6F26E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316</w:t>
            </w:r>
          </w:p>
        </w:tc>
      </w:tr>
      <w:tr w:rsidR="00FE2C4A" w:rsidRPr="00600D25" w14:paraId="11C60040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61F812F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502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ABBCE5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Spotreba energií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7A6857" w14:textId="2363691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53 041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01D8EE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47 855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EBD7BC" w14:textId="3BAD77A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49 150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C026C2" w14:textId="23D2295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54 443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9BA3AF" w14:textId="5DE188F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55 132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E36E28" w14:textId="548AE9E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85 730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1505B87F" w14:textId="76C88EC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87 571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178389F3" w14:textId="4F218D2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98 918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4FF064" w14:textId="5C37487D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95 026</w:t>
            </w:r>
          </w:p>
        </w:tc>
      </w:tr>
      <w:tr w:rsidR="00FE2C4A" w:rsidRPr="00600D25" w14:paraId="0203E81A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4045B82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511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377645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Opravy a udržovanie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C13291" w14:textId="4A5114E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4 687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BDEE6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5 206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6F6D22" w14:textId="22B8998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6 845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BAA664" w14:textId="40E80CF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10 888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8E1988" w14:textId="3C0FA5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2 031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7629A9" w14:textId="54D637B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2 133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5928F529" w14:textId="6F7CB8E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3 459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13520BA6" w14:textId="58E3FF1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31 452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95AC68" w14:textId="114C5C08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9 890</w:t>
            </w:r>
          </w:p>
        </w:tc>
      </w:tr>
      <w:tr w:rsidR="00FE2C4A" w:rsidRPr="00600D25" w14:paraId="0CD69D81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AEBEA82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512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907EDA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Cestovné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5F6B40" w14:textId="0BE29CAD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329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A27268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167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0BD8E0" w14:textId="6814585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178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8BBBB9" w14:textId="0A698A8D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162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ADAAD0" w14:textId="51CD354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177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7EA8AE" w14:textId="19A365D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873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0E1A011E" w14:textId="723FED7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323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16A99093" w14:textId="66B1C67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233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1C257B" w14:textId="23A38DAE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323</w:t>
            </w:r>
          </w:p>
        </w:tc>
      </w:tr>
      <w:tr w:rsidR="00FE2C4A" w:rsidRPr="00600D25" w14:paraId="26D91FA0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0650BB9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513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7F88F8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Reprezentačné náklady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B67BB5" w14:textId="383F31B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B4963D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66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F46092" w14:textId="1715B6E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29CD01" w14:textId="0BFEE7C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AA84E5" w14:textId="3B32113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B8FD63" w14:textId="2FD0710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89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36DDA1A5" w14:textId="2B2E121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101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6F8F193F" w14:textId="10CB84A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224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86BB6" w14:textId="4F70C052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575</w:t>
            </w:r>
          </w:p>
        </w:tc>
      </w:tr>
      <w:tr w:rsidR="00FE2C4A" w:rsidRPr="00600D25" w14:paraId="405A407C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29F1649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518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26F491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Ostatné služby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8136DD" w14:textId="787551F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15 391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2B478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24 945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7246EB" w14:textId="49B4DFE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16 696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1791B8" w14:textId="643C0F4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11 766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3E0C80" w14:textId="096DDE0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15 582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723703" w14:textId="2D6CF48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17 521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20B51D86" w14:textId="42B001B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20 799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5F3A5054" w14:textId="021C7F8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57 673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289EA0" w14:textId="65CA1C8F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112 22</w:t>
            </w:r>
            <w:r w:rsidR="006F26E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</w:tr>
      <w:tr w:rsidR="00FE2C4A" w:rsidRPr="00600D25" w14:paraId="2BBD8E89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1689F26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521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AE674D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Mzdové náklady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BD9712" w14:textId="2FA8121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624 584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59337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570 857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17BF88" w14:textId="69A28BA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728 123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1BAECF" w14:textId="2210294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828 678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0DEBFB" w14:textId="1874B30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872 807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22B92C" w14:textId="11C73E6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914 807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5226C7A4" w14:textId="6DDB787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1047 427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34C5C5AE" w14:textId="3C098B3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1 011424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3D7BA8" w14:textId="230C4B3A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1 171133</w:t>
            </w:r>
          </w:p>
        </w:tc>
      </w:tr>
      <w:tr w:rsidR="00FE2C4A" w:rsidRPr="00600D25" w14:paraId="74E96D5A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211E195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524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07D35E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Zákonné sociálne poistenie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448680" w14:textId="2AAA115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210 097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E8D609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187 003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67E2B8" w14:textId="4EF6456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245 323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71A9AC" w14:textId="186BE6D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274 981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871D01" w14:textId="7006BEB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292 141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7069F5" w14:textId="1F1D1F5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307 466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6C9DB77D" w14:textId="4B33B5B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320 086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79952E4B" w14:textId="0C17193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351 017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1DE50F" w14:textId="62F9DE98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392 586</w:t>
            </w:r>
          </w:p>
        </w:tc>
      </w:tr>
      <w:tr w:rsidR="00FE2C4A" w:rsidRPr="00600D25" w14:paraId="6EE4FF9A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A150E1B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525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CAF7C0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Príspevok do DDS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8F67B5" w14:textId="1B373D2D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5 479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8A2DE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5 044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0F8B4D" w14:textId="48E946AC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6 036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5FCC0A" w14:textId="1554D55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6 317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233E8C" w14:textId="1E8E3E2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7 335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23736C" w14:textId="6C0BA4D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7 742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1C0FEC06" w14:textId="3205F841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8 190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29DE6A56" w14:textId="554A940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9 130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A23C02" w14:textId="70171AA3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10 462</w:t>
            </w:r>
          </w:p>
        </w:tc>
      </w:tr>
      <w:tr w:rsidR="00FE2C4A" w:rsidRPr="00600D25" w14:paraId="67A13452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22E9FD8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527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B706B3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Zákonné sociálne náklady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88C3B6" w14:textId="7D50837C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37 058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C91047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39 206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827AF8" w14:textId="65051FD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50 823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B42348" w14:textId="420F2C0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49 429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A5AEC" w14:textId="73F32461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48 783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3EDA70" w14:textId="2285725C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59 779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454ED833" w14:textId="7FC1D22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66 616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7CC8EA60" w14:textId="5668027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91 160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D45A83" w14:textId="1B36C268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88 677</w:t>
            </w:r>
          </w:p>
        </w:tc>
      </w:tr>
      <w:tr w:rsidR="00FE2C4A" w:rsidRPr="00600D25" w14:paraId="01EA3D53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E611ABC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538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4B7C2E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Ostat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. nepriame dane a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popl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E7E168" w14:textId="375947E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1 157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BF0D74" w14:textId="77777777" w:rsidR="00FE2C4A" w:rsidRPr="00600D25" w:rsidRDefault="00FE2C4A" w:rsidP="00FE2C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1 404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73D73B" w14:textId="68B8EEA6" w:rsidR="00FE2C4A" w:rsidRPr="00600D25" w:rsidRDefault="00FE2C4A" w:rsidP="00FE2C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1 156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14E633" w14:textId="636FA9C2" w:rsidR="00FE2C4A" w:rsidRPr="00600D25" w:rsidRDefault="00FE2C4A" w:rsidP="00FE2C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1 408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CFFE6D" w14:textId="7093F98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1 400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609BDF" w14:textId="104675C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1 408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5048B904" w14:textId="3557551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1 646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10EEA3CD" w14:textId="0BEEEB1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1 666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0E9EAE" w14:textId="37EB00C8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2 959</w:t>
            </w:r>
          </w:p>
        </w:tc>
      </w:tr>
      <w:tr w:rsidR="00FE2C4A" w:rsidRPr="00600D25" w14:paraId="7C6A1A65" w14:textId="77777777" w:rsidTr="001E40D6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23F50E7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546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0F66CB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Odpis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nevymožit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. pohľadávky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E73F0E" w14:textId="772807A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256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6AD69A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B7959B" w14:textId="19A83C9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F335F9" w14:textId="4DD0521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16 767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6A630E" w14:textId="77D84A91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66E283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0C6792" w14:textId="7268238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356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EE3DC8" w14:textId="67BD8C0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4F14D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2C4A" w:rsidRPr="00600D25" w14:paraId="6D67E402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0D83859D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548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</w:tcPr>
          <w:p w14:paraId="09A98153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Ostatné náklady na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prev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 činnosť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D303DA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478C9A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E9B19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4E7F77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7CC601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C50308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53122EAF" w14:textId="2027D98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2 319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7B95D52C" w14:textId="5305CE9D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3 207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2004E0" w14:textId="455491A8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3 508</w:t>
            </w:r>
          </w:p>
        </w:tc>
      </w:tr>
      <w:tr w:rsidR="00FE2C4A" w:rsidRPr="00600D25" w14:paraId="5B4BCD0C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5A30A60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549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D1E336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Manká a škody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065C66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1356FF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FD5958" w14:textId="6628F7A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5948C7" w14:textId="4BE920C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49E2E5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92348D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0EF6B208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2918A836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F9E826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2C4A" w:rsidRPr="00600D25" w14:paraId="57C4D744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06063DFF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551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85240C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Odpisy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dlhodob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. H a N majetku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4B3FA" w14:textId="5773D58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10 620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3972EF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10 620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FB10FD" w14:textId="4A0E15F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10 620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C7B5C4" w14:textId="0D843C3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10 620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9503C9" w14:textId="17DCE38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10 795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BEF8DC" w14:textId="0CF1C03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10 853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735DC44B" w14:textId="6449A34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10 824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6F40702D" w14:textId="0BF316E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14 820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1C53BB" w14:textId="5C6EDE5D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13 657</w:t>
            </w:r>
          </w:p>
        </w:tc>
      </w:tr>
      <w:tr w:rsidR="00FE2C4A" w:rsidRPr="00600D25" w14:paraId="33591849" w14:textId="77777777" w:rsidTr="001E40D6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5833D98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558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DECDA8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Tvorba ostatných OP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prev.činn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846CEA" w14:textId="04DD80D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2 919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532067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3 315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0EEFA0" w14:textId="31E115B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3 349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0BAFA8" w14:textId="0CFB561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1 551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5E9467" w14:textId="08CEF5B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1 668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6FFB1F" w14:textId="5847D01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1 904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01CDF2" w14:textId="3ABF1D91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2 435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469627" w14:textId="32FF701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2 170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FB3CD3" w14:textId="7E551A5F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1 765</w:t>
            </w:r>
          </w:p>
        </w:tc>
      </w:tr>
      <w:tr w:rsidR="00FE2C4A" w:rsidRPr="00600D25" w14:paraId="4838C00E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C0573BF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568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364E4F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Ostatné finančné náklady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672A81" w14:textId="7B75CAB1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2 541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D66FCD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2 497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8BFC9E" w14:textId="0741ACAE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2 676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66F783" w14:textId="153B994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2 687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324CAF" w14:textId="5E5939FB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2 656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B4A539" w14:textId="7AD6C95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2 712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3E3358C5" w14:textId="72F4301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407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52E147F8" w14:textId="789875E0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465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92DD19" w14:textId="7DA3D537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480</w:t>
            </w:r>
          </w:p>
        </w:tc>
      </w:tr>
      <w:tr w:rsidR="00FE2C4A" w:rsidRPr="00600D25" w14:paraId="2FEC52BC" w14:textId="77777777" w:rsidTr="004669E4">
        <w:trPr>
          <w:cantSplit/>
        </w:trPr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42CA6DD" w14:textId="77777777" w:rsidR="00FE2C4A" w:rsidRPr="00600D25" w:rsidRDefault="00FE2C4A" w:rsidP="00FE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591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A3498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Splatná daň z príjmov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906990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2E7196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C8586B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F4BAF2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B4809F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B74221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5070DB42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149842B4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43B10F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2C4A" w:rsidRPr="00600D25" w14:paraId="67CD9538" w14:textId="77777777" w:rsidTr="001E40D6">
        <w:trPr>
          <w:cantSplit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82EB850" w14:textId="77777777" w:rsidR="00FE2C4A" w:rsidRPr="00600D25" w:rsidRDefault="00FE2C4A" w:rsidP="00FE2C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              Náklady spolu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53618983" w14:textId="7777777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938 505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5FE5461F" w14:textId="6EE6F219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1008085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79C003CD" w14:textId="7E0F8637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1161190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565EC8EE" w14:textId="2437F16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312744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0D4F3D3D" w14:textId="581BEC4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51475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33ECFA6B" w14:textId="3D788AF8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cs-CZ"/>
                <w14:ligatures w14:val="none"/>
              </w:rPr>
              <w:t>457766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254FA99F" w14:textId="099FBDB6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633533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7C2B0EED" w14:textId="6BB215C2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727105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  <w:vAlign w:val="center"/>
          </w:tcPr>
          <w:p w14:paraId="1AE895F5" w14:textId="0A7636AA" w:rsidR="00FE2C4A" w:rsidRPr="00600D25" w:rsidRDefault="00722507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1939579</w:t>
            </w:r>
          </w:p>
        </w:tc>
      </w:tr>
      <w:tr w:rsidR="00FE2C4A" w:rsidRPr="00600D25" w14:paraId="0EDC3860" w14:textId="77777777" w:rsidTr="001E40D6">
        <w:trPr>
          <w:cantSplit/>
        </w:trPr>
        <w:tc>
          <w:tcPr>
            <w:tcW w:w="282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54E26E8B" w14:textId="77777777" w:rsidR="00FE2C4A" w:rsidRPr="00600D25" w:rsidRDefault="00FE2C4A" w:rsidP="00FE2C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HOSPODÁRSKY VÝSLEDOK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0DB7A53D" w14:textId="763B4F8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-/8 772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594AC75C" w14:textId="0BD3464F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-21 165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24CF0916" w14:textId="7DE99B1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11 999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359C63B7" w14:textId="1A48D6B3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2 644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4BAA2B56" w14:textId="600EE26A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0 713</w:t>
            </w:r>
          </w:p>
        </w:tc>
        <w:tc>
          <w:tcPr>
            <w:tcW w:w="698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5A4D637F" w14:textId="06C05995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7 010</w:t>
            </w:r>
          </w:p>
        </w:tc>
        <w:tc>
          <w:tcPr>
            <w:tcW w:w="762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65EEF67F" w14:textId="0360F43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-6 372</w:t>
            </w:r>
          </w:p>
        </w:tc>
        <w:tc>
          <w:tcPr>
            <w:tcW w:w="762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1B734D8A" w14:textId="48B39C94" w:rsidR="00FE2C4A" w:rsidRPr="00600D25" w:rsidRDefault="00FE2C4A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11 849</w:t>
            </w:r>
          </w:p>
        </w:tc>
        <w:tc>
          <w:tcPr>
            <w:tcW w:w="770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31727416" w14:textId="66BD0770" w:rsidR="00FE2C4A" w:rsidRPr="00600D25" w:rsidRDefault="006F26EB" w:rsidP="00FE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56 564</w:t>
            </w:r>
          </w:p>
        </w:tc>
      </w:tr>
    </w:tbl>
    <w:p w14:paraId="316B802F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04216597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10431585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789D439D" w14:textId="5F323704" w:rsidR="00600D25" w:rsidRPr="006F26EB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4EA72E" w:themeColor="accent6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11: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 </w:t>
      </w:r>
      <w:r w:rsidRPr="00600D25"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  <w:t>Stav majetku v správe OSS</w:t>
      </w:r>
      <w:r w:rsidR="006F26EB">
        <w:rPr>
          <w:rFonts w:ascii="Times New Roman" w:eastAsia="Times New Roman" w:hAnsi="Times New Roman" w:cs="Times New Roman"/>
          <w:b/>
          <w:snapToGrid w:val="0"/>
          <w:color w:val="4EA72E" w:themeColor="accent6"/>
          <w:kern w:val="0"/>
          <w:lang w:eastAsia="sk-SK"/>
          <w14:ligatures w14:val="none"/>
        </w:rPr>
        <w:t xml:space="preserve"> </w:t>
      </w:r>
    </w:p>
    <w:tbl>
      <w:tblPr>
        <w:tblpPr w:leftFromText="141" w:rightFromText="141" w:vertAnchor="text" w:horzAnchor="margin" w:tblpY="234"/>
        <w:tblW w:w="94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709"/>
        <w:gridCol w:w="2268"/>
        <w:gridCol w:w="1559"/>
        <w:gridCol w:w="1701"/>
      </w:tblGrid>
      <w:tr w:rsidR="00600D25" w:rsidRPr="00600D25" w14:paraId="016F9724" w14:textId="77777777" w:rsidTr="001E40D6">
        <w:trPr>
          <w:cantSplit/>
          <w:trHeight w:hRule="exact" w:val="244"/>
        </w:trPr>
        <w:tc>
          <w:tcPr>
            <w:tcW w:w="3189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14:paraId="4437D5FF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Druh majetku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14:paraId="2D196A22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Číslo účtu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</w:tcBorders>
          </w:tcPr>
          <w:p w14:paraId="430973AB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Nadobúdacia hodnota</w:t>
            </w:r>
          </w:p>
          <w:p w14:paraId="5CA72E60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v euro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AB0F1D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Účtovná hodnota</w:t>
            </w:r>
          </w:p>
        </w:tc>
      </w:tr>
      <w:tr w:rsidR="00600D25" w:rsidRPr="00600D25" w14:paraId="1AB07375" w14:textId="77777777" w:rsidTr="001E40D6">
        <w:trPr>
          <w:cantSplit/>
          <w:trHeight w:hRule="exact" w:val="244"/>
        </w:trPr>
        <w:tc>
          <w:tcPr>
            <w:tcW w:w="3189" w:type="dxa"/>
            <w:vMerge/>
            <w:tcBorders>
              <w:top w:val="single" w:sz="6" w:space="0" w:color="000000"/>
              <w:bottom w:val="nil"/>
            </w:tcBorders>
          </w:tcPr>
          <w:p w14:paraId="3105FE1F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bottom w:val="nil"/>
            </w:tcBorders>
          </w:tcPr>
          <w:p w14:paraId="4DF2AE06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000000"/>
            </w:tcBorders>
          </w:tcPr>
          <w:p w14:paraId="720AFB73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A5D5614" w14:textId="555A65D2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Stav 31.12.202</w:t>
            </w:r>
            <w:r w:rsidR="00126E67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9BBF4F0" w14:textId="639E3D3E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Stav 31.12.202</w:t>
            </w:r>
            <w:r w:rsidR="00857874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5</w:t>
            </w:r>
          </w:p>
        </w:tc>
      </w:tr>
      <w:tr w:rsidR="00600D25" w:rsidRPr="00600D25" w14:paraId="5C59CC93" w14:textId="77777777" w:rsidTr="001E40D6">
        <w:trPr>
          <w:cantSplit/>
          <w:trHeight w:hRule="exact" w:val="244"/>
        </w:trPr>
        <w:tc>
          <w:tcPr>
            <w:tcW w:w="3189" w:type="dxa"/>
            <w:tcBorders>
              <w:top w:val="single" w:sz="12" w:space="0" w:color="000000"/>
              <w:bottom w:val="single" w:sz="6" w:space="0" w:color="000000"/>
            </w:tcBorders>
          </w:tcPr>
          <w:p w14:paraId="7E4A01E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Dlhodobý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nehmot.majetok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– software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</w:tcPr>
          <w:p w14:paraId="7838EAAA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013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A8F687B" w14:textId="2479BBEC" w:rsidR="00600D25" w:rsidRPr="00600D25" w:rsidRDefault="009404E3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5 918,50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AA7FFBE" w14:textId="502BF781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0A0AD353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3A477630" w14:textId="77777777" w:rsidTr="001E40D6">
        <w:trPr>
          <w:cantSplit/>
          <w:trHeight w:hRule="exact" w:val="244"/>
        </w:trPr>
        <w:tc>
          <w:tcPr>
            <w:tcW w:w="3189" w:type="dxa"/>
            <w:tcBorders>
              <w:top w:val="nil"/>
            </w:tcBorders>
          </w:tcPr>
          <w:p w14:paraId="7C0A10CB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Dlhodobý hmotný majetok spolu</w:t>
            </w:r>
          </w:p>
        </w:tc>
        <w:tc>
          <w:tcPr>
            <w:tcW w:w="709" w:type="dxa"/>
            <w:tcBorders>
              <w:top w:val="nil"/>
            </w:tcBorders>
          </w:tcPr>
          <w:p w14:paraId="29334371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02</w:t>
            </w:r>
          </w:p>
        </w:tc>
        <w:tc>
          <w:tcPr>
            <w:tcW w:w="2268" w:type="dxa"/>
            <w:vAlign w:val="center"/>
          </w:tcPr>
          <w:p w14:paraId="2EAF1E18" w14:textId="07384C2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="009404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79 343,81</w:t>
            </w:r>
          </w:p>
        </w:tc>
        <w:tc>
          <w:tcPr>
            <w:tcW w:w="1559" w:type="dxa"/>
            <w:vAlign w:val="center"/>
          </w:tcPr>
          <w:p w14:paraId="0F22429B" w14:textId="45BAA843" w:rsidR="00600D25" w:rsidRPr="00600D25" w:rsidRDefault="00126E6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62 073,04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3061FD84" w14:textId="71A57E4C" w:rsidR="00600D25" w:rsidRPr="00600D25" w:rsidRDefault="00245C5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48 415,73</w:t>
            </w:r>
          </w:p>
        </w:tc>
      </w:tr>
      <w:tr w:rsidR="00600D25" w:rsidRPr="00600D25" w14:paraId="1407857D" w14:textId="77777777" w:rsidTr="001E40D6">
        <w:trPr>
          <w:cantSplit/>
          <w:trHeight w:hRule="exact" w:val="244"/>
        </w:trPr>
        <w:tc>
          <w:tcPr>
            <w:tcW w:w="3189" w:type="dxa"/>
          </w:tcPr>
          <w:p w14:paraId="628DE2FB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- z toho budovy</w:t>
            </w:r>
          </w:p>
        </w:tc>
        <w:tc>
          <w:tcPr>
            <w:tcW w:w="709" w:type="dxa"/>
          </w:tcPr>
          <w:p w14:paraId="7849A553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021</w:t>
            </w:r>
          </w:p>
        </w:tc>
        <w:tc>
          <w:tcPr>
            <w:tcW w:w="2268" w:type="dxa"/>
            <w:vAlign w:val="center"/>
          </w:tcPr>
          <w:p w14:paraId="3C5861CE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431 415,25</w:t>
            </w:r>
          </w:p>
        </w:tc>
        <w:tc>
          <w:tcPr>
            <w:tcW w:w="1559" w:type="dxa"/>
            <w:vAlign w:val="center"/>
          </w:tcPr>
          <w:p w14:paraId="25ACF108" w14:textId="484F92BA" w:rsidR="00600D25" w:rsidRPr="00600D25" w:rsidRDefault="00126E6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50 087,08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76A78789" w14:textId="302F3EB3" w:rsidR="00600D25" w:rsidRPr="00600D25" w:rsidRDefault="009404E3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40 425,77</w:t>
            </w:r>
          </w:p>
        </w:tc>
      </w:tr>
      <w:tr w:rsidR="00600D25" w:rsidRPr="00600D25" w14:paraId="53BF7A12" w14:textId="77777777" w:rsidTr="001E40D6">
        <w:trPr>
          <w:cantSplit/>
          <w:trHeight w:hRule="exact" w:val="244"/>
        </w:trPr>
        <w:tc>
          <w:tcPr>
            <w:tcW w:w="3189" w:type="dxa"/>
          </w:tcPr>
          <w:p w14:paraId="7F98C37B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- z toho stroje</w:t>
            </w:r>
          </w:p>
        </w:tc>
        <w:tc>
          <w:tcPr>
            <w:tcW w:w="709" w:type="dxa"/>
          </w:tcPr>
          <w:p w14:paraId="229032EE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022</w:t>
            </w:r>
          </w:p>
        </w:tc>
        <w:tc>
          <w:tcPr>
            <w:tcW w:w="2268" w:type="dxa"/>
            <w:vAlign w:val="center"/>
          </w:tcPr>
          <w:p w14:paraId="10FEA802" w14:textId="401506F1" w:rsidR="00600D25" w:rsidRPr="00600D25" w:rsidRDefault="009404E3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3 688,71</w:t>
            </w:r>
          </w:p>
        </w:tc>
        <w:tc>
          <w:tcPr>
            <w:tcW w:w="1559" w:type="dxa"/>
            <w:vAlign w:val="center"/>
          </w:tcPr>
          <w:p w14:paraId="14801C83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11D28185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507FB0BE" w14:textId="77777777" w:rsidTr="001E40D6">
        <w:trPr>
          <w:cantSplit/>
          <w:trHeight w:hRule="exact" w:val="244"/>
        </w:trPr>
        <w:tc>
          <w:tcPr>
            <w:tcW w:w="3189" w:type="dxa"/>
          </w:tcPr>
          <w:p w14:paraId="73BAEB90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- z toho dopravné prostriedky</w:t>
            </w:r>
          </w:p>
        </w:tc>
        <w:tc>
          <w:tcPr>
            <w:tcW w:w="709" w:type="dxa"/>
          </w:tcPr>
          <w:p w14:paraId="64EBEA26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023</w:t>
            </w:r>
          </w:p>
        </w:tc>
        <w:tc>
          <w:tcPr>
            <w:tcW w:w="2268" w:type="dxa"/>
            <w:vAlign w:val="center"/>
          </w:tcPr>
          <w:p w14:paraId="498290F1" w14:textId="7777777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44 239,85</w:t>
            </w:r>
          </w:p>
        </w:tc>
        <w:tc>
          <w:tcPr>
            <w:tcW w:w="1559" w:type="dxa"/>
            <w:vAlign w:val="center"/>
          </w:tcPr>
          <w:p w14:paraId="30FF3EED" w14:textId="2263FD3F" w:rsidR="00600D25" w:rsidRPr="00600D25" w:rsidRDefault="00126E6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11 985,96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4B1DC79D" w14:textId="1B7F47FF" w:rsidR="00600D25" w:rsidRPr="00600D25" w:rsidRDefault="009404E3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7 989,96</w:t>
            </w:r>
          </w:p>
        </w:tc>
      </w:tr>
      <w:tr w:rsidR="00600D25" w:rsidRPr="00600D25" w14:paraId="4F959B29" w14:textId="77777777" w:rsidTr="001E40D6">
        <w:trPr>
          <w:cantSplit/>
          <w:trHeight w:hRule="exact" w:val="244"/>
        </w:trPr>
        <w:tc>
          <w:tcPr>
            <w:tcW w:w="3189" w:type="dxa"/>
          </w:tcPr>
          <w:p w14:paraId="4DAC59A4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Drobný dlhodobý hmotný majetok I.</w:t>
            </w:r>
          </w:p>
        </w:tc>
        <w:tc>
          <w:tcPr>
            <w:tcW w:w="709" w:type="dxa"/>
          </w:tcPr>
          <w:p w14:paraId="67F7C2A4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OTE</w:t>
            </w:r>
          </w:p>
        </w:tc>
        <w:tc>
          <w:tcPr>
            <w:tcW w:w="2268" w:type="dxa"/>
            <w:vAlign w:val="center"/>
          </w:tcPr>
          <w:p w14:paraId="26F2F428" w14:textId="1DB482EF" w:rsidR="00600D25" w:rsidRPr="00600D25" w:rsidRDefault="00126E67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107 345,00</w:t>
            </w:r>
          </w:p>
        </w:tc>
        <w:tc>
          <w:tcPr>
            <w:tcW w:w="1559" w:type="dxa"/>
            <w:vAlign w:val="center"/>
          </w:tcPr>
          <w:p w14:paraId="518D6F8F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39FD904D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10EFA4BF" w14:textId="77777777" w:rsidTr="001E40D6">
        <w:trPr>
          <w:cantSplit/>
          <w:trHeight w:hRule="exact" w:val="244"/>
        </w:trPr>
        <w:tc>
          <w:tcPr>
            <w:tcW w:w="3189" w:type="dxa"/>
          </w:tcPr>
          <w:p w14:paraId="396E4EC9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Drobný dlhodobý hmotný majetok II.</w:t>
            </w:r>
          </w:p>
        </w:tc>
        <w:tc>
          <w:tcPr>
            <w:tcW w:w="709" w:type="dxa"/>
          </w:tcPr>
          <w:p w14:paraId="57D13528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028</w:t>
            </w:r>
          </w:p>
        </w:tc>
        <w:tc>
          <w:tcPr>
            <w:tcW w:w="2268" w:type="dxa"/>
            <w:vAlign w:val="center"/>
          </w:tcPr>
          <w:p w14:paraId="0FF12BF5" w14:textId="37FF0D31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="00126E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857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980,07</w:t>
            </w:r>
          </w:p>
        </w:tc>
        <w:tc>
          <w:tcPr>
            <w:tcW w:w="1559" w:type="dxa"/>
            <w:vAlign w:val="center"/>
          </w:tcPr>
          <w:p w14:paraId="3230031D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76F43058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202B35F7" w14:textId="77777777" w:rsidTr="001E40D6">
        <w:trPr>
          <w:cantSplit/>
          <w:trHeight w:hRule="exact" w:val="244"/>
        </w:trPr>
        <w:tc>
          <w:tcPr>
            <w:tcW w:w="3189" w:type="dxa"/>
          </w:tcPr>
          <w:p w14:paraId="548FE1C4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Drobné inventárne predmety</w:t>
            </w:r>
          </w:p>
        </w:tc>
        <w:tc>
          <w:tcPr>
            <w:tcW w:w="709" w:type="dxa"/>
          </w:tcPr>
          <w:p w14:paraId="2ED506C1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OTE</w:t>
            </w:r>
          </w:p>
        </w:tc>
        <w:tc>
          <w:tcPr>
            <w:tcW w:w="2268" w:type="dxa"/>
            <w:vAlign w:val="center"/>
          </w:tcPr>
          <w:p w14:paraId="3D70D8D4" w14:textId="2A6DCCA5" w:rsidR="00600D25" w:rsidRPr="00600D25" w:rsidRDefault="00857874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14 947,59</w:t>
            </w:r>
          </w:p>
        </w:tc>
        <w:tc>
          <w:tcPr>
            <w:tcW w:w="1559" w:type="dxa"/>
            <w:vAlign w:val="center"/>
          </w:tcPr>
          <w:p w14:paraId="2D3B1821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4F197F08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00D25" w:rsidRPr="00600D25" w14:paraId="50CB2EB8" w14:textId="77777777" w:rsidTr="001E40D6">
        <w:trPr>
          <w:cantSplit/>
          <w:trHeight w:hRule="exact" w:val="244"/>
        </w:trPr>
        <w:tc>
          <w:tcPr>
            <w:tcW w:w="3189" w:type="dxa"/>
          </w:tcPr>
          <w:p w14:paraId="34C21953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Materiálové zásoby</w:t>
            </w:r>
          </w:p>
        </w:tc>
        <w:tc>
          <w:tcPr>
            <w:tcW w:w="709" w:type="dxa"/>
          </w:tcPr>
          <w:p w14:paraId="155261C4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112</w:t>
            </w:r>
          </w:p>
        </w:tc>
        <w:tc>
          <w:tcPr>
            <w:tcW w:w="2268" w:type="dxa"/>
            <w:vAlign w:val="center"/>
          </w:tcPr>
          <w:p w14:paraId="147D632A" w14:textId="05BE2E74" w:rsidR="00600D25" w:rsidRPr="00600D25" w:rsidRDefault="00857874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110,77</w:t>
            </w:r>
          </w:p>
        </w:tc>
        <w:tc>
          <w:tcPr>
            <w:tcW w:w="1559" w:type="dxa"/>
            <w:vAlign w:val="center"/>
          </w:tcPr>
          <w:p w14:paraId="2951F642" w14:textId="64B0DF26" w:rsidR="00600D25" w:rsidRPr="00600D25" w:rsidRDefault="00857874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198,69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  <w:vAlign w:val="center"/>
          </w:tcPr>
          <w:p w14:paraId="48611E10" w14:textId="3E29BEFA" w:rsidR="00600D25" w:rsidRPr="00600D25" w:rsidRDefault="00857874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110,77</w:t>
            </w:r>
          </w:p>
        </w:tc>
      </w:tr>
      <w:tr w:rsidR="00600D25" w:rsidRPr="00600D25" w14:paraId="6ED3383E" w14:textId="77777777" w:rsidTr="001E40D6">
        <w:trPr>
          <w:cantSplit/>
          <w:trHeight w:hRule="exact" w:val="244"/>
        </w:trPr>
        <w:tc>
          <w:tcPr>
            <w:tcW w:w="3189" w:type="dxa"/>
            <w:tcBorders>
              <w:bottom w:val="single" w:sz="12" w:space="0" w:color="000000"/>
            </w:tcBorders>
          </w:tcPr>
          <w:p w14:paraId="1DCC19B2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Ceniny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A0274C4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213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0B465866" w14:textId="160367F7" w:rsidR="00600D25" w:rsidRPr="00600D25" w:rsidRDefault="00600D25" w:rsidP="00600D25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857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14:paraId="24BA08B0" w14:textId="36AB3935" w:rsidR="00600D25" w:rsidRPr="00600D25" w:rsidRDefault="00857874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28,00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0FEC144B" w14:textId="04F570AE" w:rsidR="00600D25" w:rsidRPr="00600D25" w:rsidRDefault="00857874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</w:tr>
      <w:tr w:rsidR="00600D25" w:rsidRPr="00600D25" w14:paraId="2E6C3915" w14:textId="77777777" w:rsidTr="001E40D6">
        <w:trPr>
          <w:cantSplit/>
          <w:trHeight w:hRule="exact" w:val="244"/>
        </w:trPr>
        <w:tc>
          <w:tcPr>
            <w:tcW w:w="389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382188CD" w14:textId="77777777" w:rsidR="00600D25" w:rsidRPr="00600D25" w:rsidRDefault="00600D25" w:rsidP="00600D25">
            <w:pPr>
              <w:keepNext/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Majetok spolu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7989F810" w14:textId="2A3C5C11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9404E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  <w:r w:rsidR="00245C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9404E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245C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58,74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3CFE649D" w14:textId="18E59664" w:rsidR="00600D25" w:rsidRPr="00600D25" w:rsidRDefault="00600D25" w:rsidP="00600D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  <w:r w:rsidR="00245C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299,73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  <w:vAlign w:val="center"/>
          </w:tcPr>
          <w:p w14:paraId="0666BCF8" w14:textId="6E982E39" w:rsidR="00600D25" w:rsidRPr="00600D25" w:rsidRDefault="00245C5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48 539,50</w:t>
            </w:r>
          </w:p>
        </w:tc>
      </w:tr>
    </w:tbl>
    <w:p w14:paraId="08D69CF2" w14:textId="77777777" w:rsidR="00600D25" w:rsidRPr="00600D25" w:rsidRDefault="00600D25" w:rsidP="00600D25">
      <w:pPr>
        <w:widowControl w:val="0"/>
        <w:spacing w:after="0" w:line="240" w:lineRule="auto"/>
        <w:ind w:right="90"/>
        <w:jc w:val="right"/>
        <w:rPr>
          <w:rFonts w:ascii="Times New Roman" w:eastAsia="Times New Roman" w:hAnsi="Times New Roman" w:cs="Times New Roman"/>
          <w:b/>
          <w:snapToGrid w:val="0"/>
          <w:kern w:val="0"/>
          <w:sz w:val="20"/>
          <w:szCs w:val="2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i/>
          <w:snapToGrid w:val="0"/>
          <w:kern w:val="0"/>
          <w:sz w:val="18"/>
          <w:szCs w:val="20"/>
          <w:lang w:eastAsia="sk-SK"/>
          <w14:ligatures w14:val="none"/>
        </w:rPr>
        <w:t>v eur</w:t>
      </w:r>
    </w:p>
    <w:p w14:paraId="2C4F99E0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04CEF56E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14309B55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1F6DAB3F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750BD620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625ED824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</w:pPr>
    </w:p>
    <w:p w14:paraId="12AA2247" w14:textId="62228BEC" w:rsidR="00600D25" w:rsidRPr="00F25F2B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12: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 </w:t>
      </w:r>
      <w:r w:rsidRPr="00F25F2B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kern w:val="0"/>
          <w:lang w:eastAsia="sk-SK"/>
          <w14:ligatures w14:val="none"/>
        </w:rPr>
        <w:t>Výkaz výnosov a nákladov vybraných zariadení OSS</w:t>
      </w:r>
    </w:p>
    <w:p w14:paraId="23F1C2CE" w14:textId="77777777" w:rsidR="00600D25" w:rsidRPr="00F25F2B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lang w:eastAsia="sk-SK"/>
          <w14:ligatures w14:val="none"/>
        </w:rPr>
      </w:pPr>
    </w:p>
    <w:tbl>
      <w:tblPr>
        <w:tblpPr w:leftFromText="142" w:rightFromText="142" w:topFromText="142" w:vertAnchor="text" w:horzAnchor="margin" w:tblpY="142"/>
        <w:tblOverlap w:val="never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"/>
        <w:gridCol w:w="2693"/>
        <w:gridCol w:w="850"/>
        <w:gridCol w:w="851"/>
        <w:gridCol w:w="850"/>
        <w:gridCol w:w="851"/>
        <w:gridCol w:w="850"/>
        <w:gridCol w:w="709"/>
        <w:gridCol w:w="709"/>
        <w:gridCol w:w="708"/>
      </w:tblGrid>
      <w:tr w:rsidR="00600D25" w:rsidRPr="00600D25" w14:paraId="66507776" w14:textId="77777777" w:rsidTr="001E40D6">
        <w:trPr>
          <w:trHeight w:val="238"/>
        </w:trPr>
        <w:tc>
          <w:tcPr>
            <w:tcW w:w="9624" w:type="dxa"/>
            <w:gridSpan w:val="10"/>
          </w:tcPr>
          <w:p w14:paraId="0CCB177B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</w:pPr>
            <w:r w:rsidRPr="00600D25">
              <w:rPr>
                <w:rFonts w:ascii="Arial" w:eastAsia="Times New Roman" w:hAnsi="Arial" w:cs="Times New Roman"/>
                <w:b/>
                <w:snapToGrid w:val="0"/>
                <w:kern w:val="0"/>
                <w:sz w:val="18"/>
                <w:szCs w:val="20"/>
                <w:lang w:eastAsia="sk-SK"/>
                <w14:ligatures w14:val="none"/>
              </w:rPr>
              <w:t>VÝNOSY</w:t>
            </w:r>
          </w:p>
        </w:tc>
      </w:tr>
      <w:tr w:rsidR="00600D25" w:rsidRPr="00600D25" w14:paraId="73988AEC" w14:textId="77777777" w:rsidTr="001E40D6">
        <w:trPr>
          <w:cantSplit/>
          <w:trHeight w:val="1411"/>
        </w:trPr>
        <w:tc>
          <w:tcPr>
            <w:tcW w:w="553" w:type="dxa"/>
            <w:textDirection w:val="btLr"/>
          </w:tcPr>
          <w:p w14:paraId="3803E965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Číslo účtu</w:t>
            </w:r>
          </w:p>
        </w:tc>
        <w:tc>
          <w:tcPr>
            <w:tcW w:w="2693" w:type="dxa"/>
            <w:vAlign w:val="center"/>
          </w:tcPr>
          <w:p w14:paraId="091DA761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Názov účtu</w:t>
            </w:r>
          </w:p>
        </w:tc>
        <w:tc>
          <w:tcPr>
            <w:tcW w:w="850" w:type="dxa"/>
            <w:textDirection w:val="btLr"/>
            <w:vAlign w:val="center"/>
          </w:tcPr>
          <w:p w14:paraId="51AAE5FD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Detské jasle</w:t>
            </w:r>
          </w:p>
        </w:tc>
        <w:tc>
          <w:tcPr>
            <w:tcW w:w="851" w:type="dxa"/>
            <w:textDirection w:val="btLr"/>
            <w:vAlign w:val="center"/>
          </w:tcPr>
          <w:p w14:paraId="24460C21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Domov sociálnych služieb</w:t>
            </w:r>
          </w:p>
        </w:tc>
        <w:tc>
          <w:tcPr>
            <w:tcW w:w="850" w:type="dxa"/>
            <w:textDirection w:val="btLr"/>
            <w:vAlign w:val="center"/>
          </w:tcPr>
          <w:p w14:paraId="2E4C1313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 xml:space="preserve">Dom  s OS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V.Sřobára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14:paraId="37848583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Terénna opatrovateľ. služba</w:t>
            </w:r>
          </w:p>
        </w:tc>
        <w:tc>
          <w:tcPr>
            <w:tcW w:w="850" w:type="dxa"/>
            <w:textDirection w:val="btLr"/>
            <w:vAlign w:val="center"/>
          </w:tcPr>
          <w:p w14:paraId="7202C29C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Zariad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. pre  seniorov</w:t>
            </w:r>
          </w:p>
        </w:tc>
        <w:tc>
          <w:tcPr>
            <w:tcW w:w="709" w:type="dxa"/>
            <w:textDirection w:val="btLr"/>
            <w:vAlign w:val="center"/>
          </w:tcPr>
          <w:p w14:paraId="6EF0DA92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Útulok</w:t>
            </w:r>
          </w:p>
        </w:tc>
        <w:tc>
          <w:tcPr>
            <w:tcW w:w="709" w:type="dxa"/>
            <w:textDirection w:val="btLr"/>
            <w:vAlign w:val="center"/>
          </w:tcPr>
          <w:p w14:paraId="28FE15A4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Nocľaháreň</w:t>
            </w:r>
          </w:p>
        </w:tc>
        <w:tc>
          <w:tcPr>
            <w:tcW w:w="708" w:type="dxa"/>
            <w:textDirection w:val="btLr"/>
            <w:vAlign w:val="center"/>
          </w:tcPr>
          <w:p w14:paraId="3690FF22" w14:textId="77777777" w:rsidR="00600D25" w:rsidRPr="00600D25" w:rsidRDefault="00600D25" w:rsidP="00600D25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lang w:eastAsia="sk-SK"/>
                <w14:ligatures w14:val="none"/>
              </w:rPr>
              <w:t>Nízkoprahové denné centrum</w:t>
            </w:r>
          </w:p>
        </w:tc>
      </w:tr>
      <w:tr w:rsidR="00602622" w:rsidRPr="00600D25" w14:paraId="1FE96856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3E167C31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602</w:t>
            </w:r>
          </w:p>
        </w:tc>
        <w:tc>
          <w:tcPr>
            <w:tcW w:w="2693" w:type="dxa"/>
            <w:vAlign w:val="center"/>
          </w:tcPr>
          <w:p w14:paraId="7FA73266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Tržby z predaja služieb</w:t>
            </w:r>
          </w:p>
        </w:tc>
        <w:tc>
          <w:tcPr>
            <w:tcW w:w="850" w:type="dxa"/>
            <w:vAlign w:val="bottom"/>
          </w:tcPr>
          <w:p w14:paraId="4C4561A6" w14:textId="71748076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31 993</w:t>
            </w:r>
          </w:p>
        </w:tc>
        <w:tc>
          <w:tcPr>
            <w:tcW w:w="851" w:type="dxa"/>
            <w:vAlign w:val="bottom"/>
          </w:tcPr>
          <w:p w14:paraId="1CBFFB0B" w14:textId="7C8E5F3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20 628</w:t>
            </w:r>
          </w:p>
        </w:tc>
        <w:tc>
          <w:tcPr>
            <w:tcW w:w="850" w:type="dxa"/>
            <w:vAlign w:val="bottom"/>
          </w:tcPr>
          <w:p w14:paraId="0C0E9164" w14:textId="2FDCF7D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8 230</w:t>
            </w:r>
          </w:p>
        </w:tc>
        <w:tc>
          <w:tcPr>
            <w:tcW w:w="851" w:type="dxa"/>
            <w:vAlign w:val="bottom"/>
          </w:tcPr>
          <w:p w14:paraId="25EC6C3E" w14:textId="5DC1FBC6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126 060</w:t>
            </w:r>
          </w:p>
        </w:tc>
        <w:tc>
          <w:tcPr>
            <w:tcW w:w="850" w:type="dxa"/>
            <w:vAlign w:val="bottom"/>
          </w:tcPr>
          <w:p w14:paraId="7A0141DD" w14:textId="55633C3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117 178</w:t>
            </w:r>
          </w:p>
        </w:tc>
        <w:tc>
          <w:tcPr>
            <w:tcW w:w="709" w:type="dxa"/>
            <w:vAlign w:val="bottom"/>
          </w:tcPr>
          <w:p w14:paraId="1D48B618" w14:textId="71F662F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6 061</w:t>
            </w:r>
          </w:p>
        </w:tc>
        <w:tc>
          <w:tcPr>
            <w:tcW w:w="709" w:type="dxa"/>
            <w:vAlign w:val="bottom"/>
          </w:tcPr>
          <w:p w14:paraId="097E8579" w14:textId="76BF386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5 770</w:t>
            </w:r>
          </w:p>
        </w:tc>
        <w:tc>
          <w:tcPr>
            <w:tcW w:w="708" w:type="dxa"/>
            <w:vAlign w:val="bottom"/>
          </w:tcPr>
          <w:p w14:paraId="55D322C3" w14:textId="4E0A144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39E77D78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58546862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644</w:t>
            </w:r>
          </w:p>
        </w:tc>
        <w:tc>
          <w:tcPr>
            <w:tcW w:w="2693" w:type="dxa"/>
            <w:vAlign w:val="center"/>
          </w:tcPr>
          <w:p w14:paraId="393559D5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Zmluvné pokuty z omeškania </w:t>
            </w:r>
          </w:p>
        </w:tc>
        <w:tc>
          <w:tcPr>
            <w:tcW w:w="850" w:type="dxa"/>
            <w:vAlign w:val="bottom"/>
          </w:tcPr>
          <w:p w14:paraId="4EC41F3D" w14:textId="7F2E0E5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54EF3F5A" w14:textId="50B1803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795E3184" w14:textId="18A1C46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2D9E7C48" w14:textId="6450803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34129C37" w14:textId="0AB103A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bottom"/>
          </w:tcPr>
          <w:p w14:paraId="48FFBD73" w14:textId="40A42C5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1613CBF5" w14:textId="2FF9E04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10842E0E" w14:textId="770D6AD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3A00BA22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00C528C8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648</w:t>
            </w:r>
          </w:p>
        </w:tc>
        <w:tc>
          <w:tcPr>
            <w:tcW w:w="2693" w:type="dxa"/>
            <w:vAlign w:val="center"/>
          </w:tcPr>
          <w:p w14:paraId="26BA3F60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Ostatné výnosy</w:t>
            </w:r>
          </w:p>
        </w:tc>
        <w:tc>
          <w:tcPr>
            <w:tcW w:w="850" w:type="dxa"/>
            <w:vAlign w:val="bottom"/>
          </w:tcPr>
          <w:p w14:paraId="521DFAA0" w14:textId="7E8FA96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1 209</w:t>
            </w:r>
          </w:p>
        </w:tc>
        <w:tc>
          <w:tcPr>
            <w:tcW w:w="851" w:type="dxa"/>
            <w:vAlign w:val="bottom"/>
          </w:tcPr>
          <w:p w14:paraId="6324ACAB" w14:textId="6E5E6C3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1 209</w:t>
            </w:r>
          </w:p>
        </w:tc>
        <w:tc>
          <w:tcPr>
            <w:tcW w:w="850" w:type="dxa"/>
            <w:vAlign w:val="bottom"/>
          </w:tcPr>
          <w:p w14:paraId="700AABF4" w14:textId="1169A1D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6473B084" w14:textId="3C8E05B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4547A1FA" w14:textId="7395465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2 388</w:t>
            </w:r>
          </w:p>
        </w:tc>
        <w:tc>
          <w:tcPr>
            <w:tcW w:w="709" w:type="dxa"/>
            <w:vAlign w:val="bottom"/>
          </w:tcPr>
          <w:p w14:paraId="681DCE7B" w14:textId="08AA539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5A873CA4" w14:textId="1BFE9F3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514</w:t>
            </w:r>
          </w:p>
        </w:tc>
        <w:tc>
          <w:tcPr>
            <w:tcW w:w="708" w:type="dxa"/>
            <w:vAlign w:val="bottom"/>
          </w:tcPr>
          <w:p w14:paraId="112E585E" w14:textId="4F8DEE9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69</w:t>
            </w:r>
          </w:p>
        </w:tc>
      </w:tr>
      <w:tr w:rsidR="00602622" w:rsidRPr="00600D25" w14:paraId="6CD555A3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48F175BB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658</w:t>
            </w:r>
          </w:p>
        </w:tc>
        <w:tc>
          <w:tcPr>
            <w:tcW w:w="2693" w:type="dxa"/>
            <w:vAlign w:val="center"/>
          </w:tcPr>
          <w:p w14:paraId="723E566E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Zúčtov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.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ostat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. OP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prev.čin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850" w:type="dxa"/>
            <w:vAlign w:val="bottom"/>
          </w:tcPr>
          <w:p w14:paraId="5C86AF72" w14:textId="5DD8568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3605A16D" w14:textId="23E28EA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110E937D" w14:textId="50E5678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773CE16C" w14:textId="788CAAC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75A0E338" w14:textId="53E08C6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3839C644" w14:textId="08338129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1B780056" w14:textId="1AEF0FD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65B1B0B7" w14:textId="6514121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16984862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4F434367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691</w:t>
            </w:r>
          </w:p>
        </w:tc>
        <w:tc>
          <w:tcPr>
            <w:tcW w:w="2693" w:type="dxa"/>
            <w:vAlign w:val="center"/>
          </w:tcPr>
          <w:p w14:paraId="627DA38D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Transfer z rozpočtu obce</w:t>
            </w:r>
          </w:p>
        </w:tc>
        <w:tc>
          <w:tcPr>
            <w:tcW w:w="850" w:type="dxa"/>
            <w:vAlign w:val="bottom"/>
          </w:tcPr>
          <w:p w14:paraId="08F84FF6" w14:textId="372C69A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43 300</w:t>
            </w:r>
          </w:p>
        </w:tc>
        <w:tc>
          <w:tcPr>
            <w:tcW w:w="851" w:type="dxa"/>
            <w:vAlign w:val="bottom"/>
          </w:tcPr>
          <w:p w14:paraId="2758B5D0" w14:textId="6D91404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22 930</w:t>
            </w:r>
          </w:p>
        </w:tc>
        <w:tc>
          <w:tcPr>
            <w:tcW w:w="850" w:type="dxa"/>
            <w:vAlign w:val="bottom"/>
          </w:tcPr>
          <w:p w14:paraId="1143B6D2" w14:textId="7EBDFFB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35 920</w:t>
            </w:r>
          </w:p>
        </w:tc>
        <w:tc>
          <w:tcPr>
            <w:tcW w:w="851" w:type="dxa"/>
            <w:vAlign w:val="bottom"/>
          </w:tcPr>
          <w:p w14:paraId="6DC949FD" w14:textId="01999EE6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63 220</w:t>
            </w:r>
          </w:p>
        </w:tc>
        <w:tc>
          <w:tcPr>
            <w:tcW w:w="850" w:type="dxa"/>
            <w:vAlign w:val="bottom"/>
          </w:tcPr>
          <w:p w14:paraId="5E28557C" w14:textId="1E68272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54 760</w:t>
            </w:r>
          </w:p>
        </w:tc>
        <w:tc>
          <w:tcPr>
            <w:tcW w:w="709" w:type="dxa"/>
            <w:vAlign w:val="bottom"/>
          </w:tcPr>
          <w:p w14:paraId="4C646983" w14:textId="734C083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43309CE8" w14:textId="1379C7A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3B0053B6" w14:textId="6AB3CFC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5 400</w:t>
            </w:r>
          </w:p>
        </w:tc>
      </w:tr>
      <w:tr w:rsidR="00602622" w:rsidRPr="00600D25" w14:paraId="6888EBD5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6B1D9437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692</w:t>
            </w:r>
          </w:p>
        </w:tc>
        <w:tc>
          <w:tcPr>
            <w:tcW w:w="2693" w:type="dxa"/>
            <w:vAlign w:val="center"/>
          </w:tcPr>
          <w:p w14:paraId="68CC0028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Kapitálové transfery</w:t>
            </w:r>
          </w:p>
        </w:tc>
        <w:tc>
          <w:tcPr>
            <w:tcW w:w="850" w:type="dxa"/>
            <w:vAlign w:val="bottom"/>
          </w:tcPr>
          <w:p w14:paraId="752EFA3C" w14:textId="785D018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vAlign w:val="bottom"/>
          </w:tcPr>
          <w:p w14:paraId="2642CBBB" w14:textId="20D557D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1 548</w:t>
            </w:r>
          </w:p>
        </w:tc>
        <w:tc>
          <w:tcPr>
            <w:tcW w:w="850" w:type="dxa"/>
            <w:vAlign w:val="bottom"/>
          </w:tcPr>
          <w:p w14:paraId="6B8E8931" w14:textId="2D4A783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vAlign w:val="bottom"/>
          </w:tcPr>
          <w:p w14:paraId="563208D9" w14:textId="45870B8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3 996</w:t>
            </w:r>
          </w:p>
        </w:tc>
        <w:tc>
          <w:tcPr>
            <w:tcW w:w="850" w:type="dxa"/>
            <w:vAlign w:val="bottom"/>
          </w:tcPr>
          <w:p w14:paraId="588A43F9" w14:textId="2601C4F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6 420</w:t>
            </w:r>
          </w:p>
        </w:tc>
        <w:tc>
          <w:tcPr>
            <w:tcW w:w="709" w:type="dxa"/>
            <w:vAlign w:val="bottom"/>
          </w:tcPr>
          <w:p w14:paraId="4B5E8AD0" w14:textId="1DEEE97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050021DC" w14:textId="4485368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711FB5A8" w14:textId="2B1CCF6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52BB4129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67CC49AE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693</w:t>
            </w:r>
          </w:p>
        </w:tc>
        <w:tc>
          <w:tcPr>
            <w:tcW w:w="2693" w:type="dxa"/>
            <w:vAlign w:val="center"/>
          </w:tcPr>
          <w:p w14:paraId="2333895B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Transfer zo ŠR - IAMPSVR</w:t>
            </w:r>
          </w:p>
        </w:tc>
        <w:tc>
          <w:tcPr>
            <w:tcW w:w="850" w:type="dxa"/>
            <w:vAlign w:val="bottom"/>
          </w:tcPr>
          <w:p w14:paraId="0B29262D" w14:textId="239DDE0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44AA5614" w14:textId="1F626D3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55B50CEA" w14:textId="528C052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1DBD4A12" w14:textId="7820E3D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01CF5EF2" w14:textId="6BD673A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0B7A2B8E" w14:textId="52F628C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68E59E8F" w14:textId="7E22569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4C00B8B8" w14:textId="6DC5CC0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61 687</w:t>
            </w:r>
          </w:p>
        </w:tc>
      </w:tr>
      <w:tr w:rsidR="00602622" w:rsidRPr="00600D25" w14:paraId="0FAAD0B5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74BFA552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693</w:t>
            </w:r>
          </w:p>
        </w:tc>
        <w:tc>
          <w:tcPr>
            <w:tcW w:w="2693" w:type="dxa"/>
            <w:vAlign w:val="center"/>
          </w:tcPr>
          <w:p w14:paraId="77363C69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Transfer zo ŠR - ÚPSVaR</w:t>
            </w:r>
          </w:p>
        </w:tc>
        <w:tc>
          <w:tcPr>
            <w:tcW w:w="850" w:type="dxa"/>
            <w:vAlign w:val="bottom"/>
          </w:tcPr>
          <w:p w14:paraId="76B891A3" w14:textId="10B8A88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21B8000B" w14:textId="08805A8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2AE67A24" w14:textId="49B48AA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32 795</w:t>
            </w:r>
          </w:p>
        </w:tc>
        <w:tc>
          <w:tcPr>
            <w:tcW w:w="851" w:type="dxa"/>
            <w:vAlign w:val="bottom"/>
          </w:tcPr>
          <w:p w14:paraId="66E8903E" w14:textId="7E37B32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568 466</w:t>
            </w:r>
          </w:p>
        </w:tc>
        <w:tc>
          <w:tcPr>
            <w:tcW w:w="850" w:type="dxa"/>
            <w:vAlign w:val="bottom"/>
          </w:tcPr>
          <w:p w14:paraId="02F27A36" w14:textId="1F53FBB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9" w:type="dxa"/>
            <w:vAlign w:val="bottom"/>
          </w:tcPr>
          <w:p w14:paraId="2B471B5F" w14:textId="1BEF904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61F1D65E" w14:textId="5025D3E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15B9B03D" w14:textId="53F70B4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349FF339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27155A3D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693</w:t>
            </w:r>
          </w:p>
        </w:tc>
        <w:tc>
          <w:tcPr>
            <w:tcW w:w="2693" w:type="dxa"/>
            <w:vAlign w:val="center"/>
          </w:tcPr>
          <w:p w14:paraId="7933AF9F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Transfer zo ŠR - MPSVR</w:t>
            </w:r>
          </w:p>
        </w:tc>
        <w:tc>
          <w:tcPr>
            <w:tcW w:w="850" w:type="dxa"/>
            <w:vAlign w:val="bottom"/>
          </w:tcPr>
          <w:p w14:paraId="4EE56251" w14:textId="1D2E888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50F9AB7F" w14:textId="616F807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88 800</w:t>
            </w:r>
          </w:p>
        </w:tc>
        <w:tc>
          <w:tcPr>
            <w:tcW w:w="850" w:type="dxa"/>
            <w:vAlign w:val="bottom"/>
          </w:tcPr>
          <w:p w14:paraId="1534FA76" w14:textId="7D24943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2C7933BF" w14:textId="0301C9A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40C2E6AD" w14:textId="22035B4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170 524</w:t>
            </w:r>
          </w:p>
        </w:tc>
        <w:tc>
          <w:tcPr>
            <w:tcW w:w="709" w:type="dxa"/>
            <w:vAlign w:val="bottom"/>
          </w:tcPr>
          <w:p w14:paraId="10184ED8" w14:textId="2C7361F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45 000</w:t>
            </w:r>
          </w:p>
        </w:tc>
        <w:tc>
          <w:tcPr>
            <w:tcW w:w="709" w:type="dxa"/>
            <w:vAlign w:val="bottom"/>
          </w:tcPr>
          <w:p w14:paraId="0F957FB3" w14:textId="35AE8FC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76 500</w:t>
            </w:r>
          </w:p>
        </w:tc>
        <w:tc>
          <w:tcPr>
            <w:tcW w:w="708" w:type="dxa"/>
            <w:vAlign w:val="bottom"/>
          </w:tcPr>
          <w:p w14:paraId="7550B796" w14:textId="08CB86A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46213E29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7742A3C0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693</w:t>
            </w:r>
          </w:p>
        </w:tc>
        <w:tc>
          <w:tcPr>
            <w:tcW w:w="2693" w:type="dxa"/>
            <w:vAlign w:val="center"/>
          </w:tcPr>
          <w:p w14:paraId="5290F8FB" w14:textId="2D0E6635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Mimoriadne dotácie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ŠR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MPSVR </w:t>
            </w:r>
          </w:p>
        </w:tc>
        <w:tc>
          <w:tcPr>
            <w:tcW w:w="850" w:type="dxa"/>
            <w:vAlign w:val="bottom"/>
          </w:tcPr>
          <w:p w14:paraId="1EAC9552" w14:textId="407FCD1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5DE91FFD" w14:textId="3852E87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9 554</w:t>
            </w:r>
          </w:p>
        </w:tc>
        <w:tc>
          <w:tcPr>
            <w:tcW w:w="850" w:type="dxa"/>
            <w:vAlign w:val="bottom"/>
          </w:tcPr>
          <w:p w14:paraId="537D0566" w14:textId="0249ABC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6 118 795</w:t>
            </w:r>
          </w:p>
        </w:tc>
        <w:tc>
          <w:tcPr>
            <w:tcW w:w="851" w:type="dxa"/>
            <w:vAlign w:val="bottom"/>
          </w:tcPr>
          <w:p w14:paraId="7E4507BF" w14:textId="37E21EFC" w:rsidR="00602622" w:rsidRPr="00602622" w:rsidRDefault="00602622" w:rsidP="00602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2622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71 374</w:t>
            </w:r>
          </w:p>
        </w:tc>
        <w:tc>
          <w:tcPr>
            <w:tcW w:w="850" w:type="dxa"/>
            <w:vAlign w:val="bottom"/>
          </w:tcPr>
          <w:p w14:paraId="39472798" w14:textId="6E1A27A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20 827</w:t>
            </w:r>
          </w:p>
        </w:tc>
        <w:tc>
          <w:tcPr>
            <w:tcW w:w="709" w:type="dxa"/>
            <w:vAlign w:val="bottom"/>
          </w:tcPr>
          <w:p w14:paraId="79C6B9C6" w14:textId="486CB8D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2 131</w:t>
            </w:r>
          </w:p>
        </w:tc>
        <w:tc>
          <w:tcPr>
            <w:tcW w:w="709" w:type="dxa"/>
            <w:vAlign w:val="bottom"/>
          </w:tcPr>
          <w:p w14:paraId="57D1CCAD" w14:textId="5113A9F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4 063</w:t>
            </w:r>
          </w:p>
        </w:tc>
        <w:tc>
          <w:tcPr>
            <w:tcW w:w="708" w:type="dxa"/>
            <w:vAlign w:val="bottom"/>
          </w:tcPr>
          <w:p w14:paraId="26A5EA7B" w14:textId="482A691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2 175</w:t>
            </w:r>
          </w:p>
        </w:tc>
      </w:tr>
      <w:tr w:rsidR="00602622" w:rsidRPr="00600D25" w14:paraId="497AF1B4" w14:textId="77777777" w:rsidTr="005D5DAA">
        <w:trPr>
          <w:cantSplit/>
          <w:trHeight w:hRule="exact" w:val="255"/>
        </w:trPr>
        <w:tc>
          <w:tcPr>
            <w:tcW w:w="553" w:type="dxa"/>
            <w:vAlign w:val="bottom"/>
          </w:tcPr>
          <w:p w14:paraId="045A7DB2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693 00 000 312 001 05</w:t>
            </w:r>
          </w:p>
        </w:tc>
        <w:tc>
          <w:tcPr>
            <w:tcW w:w="2693" w:type="dxa"/>
            <w:vAlign w:val="bottom"/>
          </w:tcPr>
          <w:p w14:paraId="1E94BE21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NFP projekt PKSSPOS</w:t>
            </w:r>
          </w:p>
          <w:p w14:paraId="4B4EAEC3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- VR SR</w:t>
            </w:r>
          </w:p>
        </w:tc>
        <w:tc>
          <w:tcPr>
            <w:tcW w:w="850" w:type="dxa"/>
            <w:vAlign w:val="bottom"/>
          </w:tcPr>
          <w:p w14:paraId="24934037" w14:textId="76C97F39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40133B7F" w14:textId="3F1D0B9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</w:tcPr>
          <w:p w14:paraId="3CDE55D9" w14:textId="5A4835A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38903016" w14:textId="02F079F6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0E91960F" w14:textId="1276F2D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9" w:type="dxa"/>
            <w:vAlign w:val="bottom"/>
          </w:tcPr>
          <w:p w14:paraId="02367DAB" w14:textId="0CA1C079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9" w:type="dxa"/>
            <w:vAlign w:val="bottom"/>
          </w:tcPr>
          <w:p w14:paraId="7F7FAFC8" w14:textId="5C24167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8" w:type="dxa"/>
            <w:vAlign w:val="bottom"/>
          </w:tcPr>
          <w:p w14:paraId="6087815F" w14:textId="7029CFE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12E9FA46" w14:textId="77777777" w:rsidTr="005D5DAA">
        <w:trPr>
          <w:cantSplit/>
          <w:trHeight w:hRule="exact" w:val="255"/>
        </w:trPr>
        <w:tc>
          <w:tcPr>
            <w:tcW w:w="553" w:type="dxa"/>
            <w:vAlign w:val="center"/>
          </w:tcPr>
          <w:p w14:paraId="0C975837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697</w:t>
            </w:r>
          </w:p>
        </w:tc>
        <w:tc>
          <w:tcPr>
            <w:tcW w:w="2693" w:type="dxa"/>
            <w:vAlign w:val="center"/>
          </w:tcPr>
          <w:p w14:paraId="251FF6F2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Granty - bežný transfer</w:t>
            </w:r>
          </w:p>
        </w:tc>
        <w:tc>
          <w:tcPr>
            <w:tcW w:w="850" w:type="dxa"/>
            <w:vAlign w:val="bottom"/>
          </w:tcPr>
          <w:p w14:paraId="565167E5" w14:textId="6C2BEFA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4 878</w:t>
            </w:r>
          </w:p>
        </w:tc>
        <w:tc>
          <w:tcPr>
            <w:tcW w:w="851" w:type="dxa"/>
            <w:vAlign w:val="bottom"/>
          </w:tcPr>
          <w:p w14:paraId="0C0BAF0F" w14:textId="1982BC0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2 772</w:t>
            </w:r>
          </w:p>
        </w:tc>
        <w:tc>
          <w:tcPr>
            <w:tcW w:w="850" w:type="dxa"/>
            <w:vAlign w:val="bottom"/>
          </w:tcPr>
          <w:p w14:paraId="37479762" w14:textId="7414065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vAlign w:val="bottom"/>
          </w:tcPr>
          <w:p w14:paraId="508768A3" w14:textId="2F23A52D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</w:tcPr>
          <w:p w14:paraId="75C60D7A" w14:textId="4E06DA2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709" w:type="dxa"/>
            <w:vAlign w:val="bottom"/>
          </w:tcPr>
          <w:p w14:paraId="4A000079" w14:textId="3461ACE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9" w:type="dxa"/>
            <w:vAlign w:val="bottom"/>
          </w:tcPr>
          <w:p w14:paraId="7D1F053C" w14:textId="29A44FC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590</w:t>
            </w:r>
          </w:p>
        </w:tc>
        <w:tc>
          <w:tcPr>
            <w:tcW w:w="708" w:type="dxa"/>
            <w:vAlign w:val="bottom"/>
          </w:tcPr>
          <w:p w14:paraId="2A18C27D" w14:textId="64418A9D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00D25" w:rsidRPr="00600D25" w14:paraId="759E084D" w14:textId="77777777" w:rsidTr="001E40D6">
        <w:trPr>
          <w:cantSplit/>
          <w:trHeight w:hRule="exact" w:val="255"/>
        </w:trPr>
        <w:tc>
          <w:tcPr>
            <w:tcW w:w="3246" w:type="dxa"/>
            <w:gridSpan w:val="2"/>
            <w:vAlign w:val="center"/>
          </w:tcPr>
          <w:p w14:paraId="35330022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2"/>
                <w:szCs w:val="22"/>
                <w:lang w:eastAsia="sk-SK"/>
                <w14:ligatures w14:val="none"/>
              </w:rPr>
              <w:t xml:space="preserve">            Výnosy spolu</w:t>
            </w:r>
          </w:p>
        </w:tc>
        <w:tc>
          <w:tcPr>
            <w:tcW w:w="850" w:type="dxa"/>
            <w:vAlign w:val="center"/>
          </w:tcPr>
          <w:p w14:paraId="0098F4BE" w14:textId="10F3EF1F" w:rsidR="00600D25" w:rsidRPr="00600D25" w:rsidRDefault="007E59CC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81 381</w:t>
            </w:r>
          </w:p>
          <w:p w14:paraId="06F1CF14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58 516</w:t>
            </w:r>
          </w:p>
        </w:tc>
        <w:tc>
          <w:tcPr>
            <w:tcW w:w="851" w:type="dxa"/>
            <w:vAlign w:val="center"/>
          </w:tcPr>
          <w:p w14:paraId="05A1F2A2" w14:textId="69821AD7" w:rsidR="00600D25" w:rsidRPr="00600D25" w:rsidRDefault="00600D25" w:rsidP="00600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0D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7E59C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47 441</w:t>
            </w:r>
            <w:r w:rsidRPr="00600D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30E5F0F4" w14:textId="77ECF5E3" w:rsidR="00600D25" w:rsidRPr="00600D25" w:rsidRDefault="005F41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83 063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873</w:t>
            </w:r>
          </w:p>
        </w:tc>
        <w:tc>
          <w:tcPr>
            <w:tcW w:w="851" w:type="dxa"/>
            <w:vAlign w:val="center"/>
          </w:tcPr>
          <w:p w14:paraId="00599666" w14:textId="15A25041" w:rsidR="00600D25" w:rsidRPr="00600D25" w:rsidRDefault="0057250F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833 116</w:t>
            </w:r>
          </w:p>
        </w:tc>
        <w:tc>
          <w:tcPr>
            <w:tcW w:w="850" w:type="dxa"/>
            <w:vAlign w:val="center"/>
          </w:tcPr>
          <w:p w14:paraId="07EB8968" w14:textId="30E6170E" w:rsidR="00600D25" w:rsidRPr="00600D25" w:rsidRDefault="00EB4984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372 200</w:t>
            </w:r>
          </w:p>
        </w:tc>
        <w:tc>
          <w:tcPr>
            <w:tcW w:w="709" w:type="dxa"/>
            <w:vAlign w:val="center"/>
          </w:tcPr>
          <w:p w14:paraId="72031B68" w14:textId="14180A32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EB49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3 192</w:t>
            </w: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260</w:t>
            </w:r>
          </w:p>
        </w:tc>
        <w:tc>
          <w:tcPr>
            <w:tcW w:w="709" w:type="dxa"/>
            <w:vAlign w:val="center"/>
          </w:tcPr>
          <w:p w14:paraId="7C3F5353" w14:textId="3D62219B" w:rsidR="00600D25" w:rsidRPr="00600D25" w:rsidRDefault="00F535CC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87 43</w:t>
            </w:r>
            <w:r w:rsidR="006026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691</w:t>
            </w:r>
          </w:p>
        </w:tc>
        <w:tc>
          <w:tcPr>
            <w:tcW w:w="708" w:type="dxa"/>
            <w:vAlign w:val="center"/>
          </w:tcPr>
          <w:p w14:paraId="246C9BB4" w14:textId="3BBA74F8" w:rsidR="00600D25" w:rsidRPr="00600D25" w:rsidRDefault="00602622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69 331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758</w:t>
            </w:r>
          </w:p>
        </w:tc>
      </w:tr>
      <w:tr w:rsidR="00600D25" w:rsidRPr="00600D25" w14:paraId="141CDE08" w14:textId="77777777" w:rsidTr="001E40D6">
        <w:trPr>
          <w:cantSplit/>
          <w:trHeight w:hRule="exact" w:val="255"/>
        </w:trPr>
        <w:tc>
          <w:tcPr>
            <w:tcW w:w="9624" w:type="dxa"/>
            <w:gridSpan w:val="10"/>
            <w:vAlign w:val="center"/>
          </w:tcPr>
          <w:p w14:paraId="4AB16FDA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</w:p>
        </w:tc>
      </w:tr>
      <w:tr w:rsidR="00600D25" w:rsidRPr="00600D25" w14:paraId="3DB0E832" w14:textId="77777777" w:rsidTr="001E40D6">
        <w:trPr>
          <w:cantSplit/>
          <w:trHeight w:hRule="exact" w:val="255"/>
        </w:trPr>
        <w:tc>
          <w:tcPr>
            <w:tcW w:w="9624" w:type="dxa"/>
            <w:gridSpan w:val="10"/>
            <w:vAlign w:val="center"/>
          </w:tcPr>
          <w:p w14:paraId="327E9899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lang w:eastAsia="sk-SK"/>
                <w14:ligatures w14:val="none"/>
              </w:rPr>
              <w:t>NÁKLADY</w:t>
            </w:r>
          </w:p>
        </w:tc>
      </w:tr>
      <w:tr w:rsidR="00602622" w:rsidRPr="00600D25" w14:paraId="29D8099C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46C88BFF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501</w:t>
            </w:r>
          </w:p>
        </w:tc>
        <w:tc>
          <w:tcPr>
            <w:tcW w:w="2693" w:type="dxa"/>
            <w:vAlign w:val="bottom"/>
          </w:tcPr>
          <w:p w14:paraId="16AF9A91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Spotreba materiálu</w:t>
            </w:r>
          </w:p>
        </w:tc>
        <w:tc>
          <w:tcPr>
            <w:tcW w:w="850" w:type="dxa"/>
            <w:vAlign w:val="bottom"/>
          </w:tcPr>
          <w:p w14:paraId="69C979DA" w14:textId="303D478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1 289</w:t>
            </w:r>
          </w:p>
        </w:tc>
        <w:tc>
          <w:tcPr>
            <w:tcW w:w="851" w:type="dxa"/>
            <w:vAlign w:val="bottom"/>
          </w:tcPr>
          <w:p w14:paraId="71547D7A" w14:textId="26255B0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6 841</w:t>
            </w:r>
          </w:p>
        </w:tc>
        <w:tc>
          <w:tcPr>
            <w:tcW w:w="850" w:type="dxa"/>
            <w:vAlign w:val="bottom"/>
          </w:tcPr>
          <w:p w14:paraId="515EB6FE" w14:textId="47C2362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913</w:t>
            </w:r>
          </w:p>
        </w:tc>
        <w:tc>
          <w:tcPr>
            <w:tcW w:w="851" w:type="dxa"/>
            <w:vAlign w:val="bottom"/>
          </w:tcPr>
          <w:p w14:paraId="399F09E9" w14:textId="2723147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731</w:t>
            </w:r>
          </w:p>
        </w:tc>
        <w:tc>
          <w:tcPr>
            <w:tcW w:w="850" w:type="dxa"/>
            <w:vAlign w:val="bottom"/>
          </w:tcPr>
          <w:p w14:paraId="254C0F1B" w14:textId="7111E38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7 985</w:t>
            </w:r>
          </w:p>
        </w:tc>
        <w:tc>
          <w:tcPr>
            <w:tcW w:w="709" w:type="dxa"/>
            <w:vAlign w:val="bottom"/>
          </w:tcPr>
          <w:p w14:paraId="71EC4204" w14:textId="46D31A2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949</w:t>
            </w:r>
          </w:p>
        </w:tc>
        <w:tc>
          <w:tcPr>
            <w:tcW w:w="709" w:type="dxa"/>
            <w:vAlign w:val="bottom"/>
          </w:tcPr>
          <w:p w14:paraId="0FAD9109" w14:textId="6E08ED6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3 368</w:t>
            </w:r>
          </w:p>
        </w:tc>
        <w:tc>
          <w:tcPr>
            <w:tcW w:w="708" w:type="dxa"/>
            <w:vAlign w:val="bottom"/>
          </w:tcPr>
          <w:p w14:paraId="10A1CA3C" w14:textId="65F20BB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2 063</w:t>
            </w:r>
          </w:p>
        </w:tc>
      </w:tr>
      <w:tr w:rsidR="00602622" w:rsidRPr="00600D25" w14:paraId="5184F7C1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5FF566C8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502</w:t>
            </w:r>
          </w:p>
        </w:tc>
        <w:tc>
          <w:tcPr>
            <w:tcW w:w="2693" w:type="dxa"/>
            <w:vAlign w:val="bottom"/>
          </w:tcPr>
          <w:p w14:paraId="647500F0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Spotreba energií</w:t>
            </w:r>
          </w:p>
        </w:tc>
        <w:tc>
          <w:tcPr>
            <w:tcW w:w="850" w:type="dxa"/>
            <w:vAlign w:val="bottom"/>
          </w:tcPr>
          <w:p w14:paraId="77B1E1CF" w14:textId="7992662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12 619</w:t>
            </w:r>
          </w:p>
        </w:tc>
        <w:tc>
          <w:tcPr>
            <w:tcW w:w="851" w:type="dxa"/>
            <w:vAlign w:val="bottom"/>
          </w:tcPr>
          <w:p w14:paraId="7E30AE3E" w14:textId="79FB1F1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12 733</w:t>
            </w:r>
          </w:p>
        </w:tc>
        <w:tc>
          <w:tcPr>
            <w:tcW w:w="850" w:type="dxa"/>
            <w:vAlign w:val="bottom"/>
          </w:tcPr>
          <w:p w14:paraId="2C997E08" w14:textId="2559E35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2 279</w:t>
            </w:r>
          </w:p>
        </w:tc>
        <w:tc>
          <w:tcPr>
            <w:tcW w:w="851" w:type="dxa"/>
            <w:vAlign w:val="bottom"/>
          </w:tcPr>
          <w:p w14:paraId="1784B5FA" w14:textId="376B7F5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5945ECB8" w14:textId="4DB8326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25 335</w:t>
            </w:r>
          </w:p>
        </w:tc>
        <w:tc>
          <w:tcPr>
            <w:tcW w:w="709" w:type="dxa"/>
            <w:vAlign w:val="bottom"/>
          </w:tcPr>
          <w:p w14:paraId="6A9731D2" w14:textId="6EE234C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7 866</w:t>
            </w:r>
          </w:p>
        </w:tc>
        <w:tc>
          <w:tcPr>
            <w:tcW w:w="709" w:type="dxa"/>
            <w:vAlign w:val="bottom"/>
          </w:tcPr>
          <w:p w14:paraId="455F4378" w14:textId="64765BC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7 665</w:t>
            </w:r>
          </w:p>
        </w:tc>
        <w:tc>
          <w:tcPr>
            <w:tcW w:w="708" w:type="dxa"/>
            <w:vAlign w:val="bottom"/>
          </w:tcPr>
          <w:p w14:paraId="72AC27EF" w14:textId="04B8C25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8 001</w:t>
            </w:r>
          </w:p>
        </w:tc>
      </w:tr>
      <w:tr w:rsidR="00602622" w:rsidRPr="00600D25" w14:paraId="746E802F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752191BC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511</w:t>
            </w:r>
          </w:p>
        </w:tc>
        <w:tc>
          <w:tcPr>
            <w:tcW w:w="2693" w:type="dxa"/>
            <w:vAlign w:val="bottom"/>
          </w:tcPr>
          <w:p w14:paraId="23E0C558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Opravy a udržovanie</w:t>
            </w:r>
          </w:p>
        </w:tc>
        <w:tc>
          <w:tcPr>
            <w:tcW w:w="850" w:type="dxa"/>
            <w:vAlign w:val="bottom"/>
          </w:tcPr>
          <w:p w14:paraId="00FF981D" w14:textId="5FD9411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687B4D86" w14:textId="02850D6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221</w:t>
            </w:r>
          </w:p>
        </w:tc>
        <w:tc>
          <w:tcPr>
            <w:tcW w:w="850" w:type="dxa"/>
            <w:vAlign w:val="bottom"/>
          </w:tcPr>
          <w:p w14:paraId="5D5A0856" w14:textId="5AF1071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bottom"/>
          </w:tcPr>
          <w:p w14:paraId="61FEBDCE" w14:textId="5B1C1BFD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04C47DA1" w14:textId="7A827CB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1 771</w:t>
            </w:r>
          </w:p>
        </w:tc>
        <w:tc>
          <w:tcPr>
            <w:tcW w:w="709" w:type="dxa"/>
            <w:vAlign w:val="bottom"/>
          </w:tcPr>
          <w:p w14:paraId="01142B49" w14:textId="1CB6FFD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7DCD3FEB" w14:textId="16E0C0D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764</w:t>
            </w:r>
          </w:p>
        </w:tc>
        <w:tc>
          <w:tcPr>
            <w:tcW w:w="708" w:type="dxa"/>
            <w:vAlign w:val="bottom"/>
          </w:tcPr>
          <w:p w14:paraId="461A279D" w14:textId="3231DDF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393</w:t>
            </w:r>
          </w:p>
        </w:tc>
      </w:tr>
      <w:tr w:rsidR="00602622" w:rsidRPr="00600D25" w14:paraId="518BB62F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4E387639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512</w:t>
            </w:r>
          </w:p>
        </w:tc>
        <w:tc>
          <w:tcPr>
            <w:tcW w:w="2693" w:type="dxa"/>
            <w:vAlign w:val="bottom"/>
          </w:tcPr>
          <w:p w14:paraId="671C38F4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Cestovné</w:t>
            </w:r>
          </w:p>
        </w:tc>
        <w:tc>
          <w:tcPr>
            <w:tcW w:w="850" w:type="dxa"/>
            <w:vAlign w:val="bottom"/>
          </w:tcPr>
          <w:p w14:paraId="40C1D716" w14:textId="2AF73E1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676536CA" w14:textId="182AE919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30F3CE62" w14:textId="7E3CFC4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144147C4" w14:textId="74B793F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276AEC97" w14:textId="6E7C6DF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4C033426" w14:textId="11CDFC2D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31F460BC" w14:textId="29EBD11D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bottom"/>
          </w:tcPr>
          <w:p w14:paraId="072FD85A" w14:textId="661423F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275</w:t>
            </w:r>
          </w:p>
        </w:tc>
      </w:tr>
      <w:tr w:rsidR="00602622" w:rsidRPr="00600D25" w14:paraId="007A0EF3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77D8F978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513</w:t>
            </w:r>
          </w:p>
        </w:tc>
        <w:tc>
          <w:tcPr>
            <w:tcW w:w="2693" w:type="dxa"/>
            <w:vAlign w:val="bottom"/>
          </w:tcPr>
          <w:p w14:paraId="59E76CF9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Reprezentačné výdavky</w:t>
            </w:r>
          </w:p>
        </w:tc>
        <w:tc>
          <w:tcPr>
            <w:tcW w:w="850" w:type="dxa"/>
            <w:vAlign w:val="bottom"/>
          </w:tcPr>
          <w:p w14:paraId="1E4C7A61" w14:textId="0FBB6D2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76FFA09E" w14:textId="620DBFF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47C1D53E" w14:textId="49BC171D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721E9180" w14:textId="4628AE8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19C0BD82" w14:textId="5D7E8EF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1232EE2F" w14:textId="6692904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46E83F44" w14:textId="6DE7725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56CFE466" w14:textId="71E583D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64A77F83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659C3759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518</w:t>
            </w:r>
          </w:p>
        </w:tc>
        <w:tc>
          <w:tcPr>
            <w:tcW w:w="2693" w:type="dxa"/>
            <w:vAlign w:val="bottom"/>
          </w:tcPr>
          <w:p w14:paraId="35043E94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Ostatné služby</w:t>
            </w:r>
          </w:p>
        </w:tc>
        <w:tc>
          <w:tcPr>
            <w:tcW w:w="850" w:type="dxa"/>
            <w:vAlign w:val="bottom"/>
          </w:tcPr>
          <w:p w14:paraId="7EE1929F" w14:textId="506A6D3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6 746</w:t>
            </w:r>
          </w:p>
        </w:tc>
        <w:tc>
          <w:tcPr>
            <w:tcW w:w="851" w:type="dxa"/>
            <w:vAlign w:val="bottom"/>
          </w:tcPr>
          <w:p w14:paraId="2EC2DC51" w14:textId="1D0BF32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10 913</w:t>
            </w:r>
          </w:p>
        </w:tc>
        <w:tc>
          <w:tcPr>
            <w:tcW w:w="850" w:type="dxa"/>
            <w:vAlign w:val="bottom"/>
          </w:tcPr>
          <w:p w14:paraId="048AE154" w14:textId="6A6676E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639</w:t>
            </w:r>
          </w:p>
        </w:tc>
        <w:tc>
          <w:tcPr>
            <w:tcW w:w="851" w:type="dxa"/>
            <w:vAlign w:val="bottom"/>
          </w:tcPr>
          <w:p w14:paraId="5EF2F515" w14:textId="3A1C68E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911</w:t>
            </w:r>
          </w:p>
        </w:tc>
        <w:tc>
          <w:tcPr>
            <w:tcW w:w="850" w:type="dxa"/>
            <w:vAlign w:val="bottom"/>
          </w:tcPr>
          <w:p w14:paraId="29B10EDB" w14:textId="0B9791E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58 567</w:t>
            </w:r>
          </w:p>
        </w:tc>
        <w:tc>
          <w:tcPr>
            <w:tcW w:w="709" w:type="dxa"/>
            <w:vAlign w:val="bottom"/>
          </w:tcPr>
          <w:p w14:paraId="0893B470" w14:textId="13D0F6E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153</w:t>
            </w:r>
          </w:p>
        </w:tc>
        <w:tc>
          <w:tcPr>
            <w:tcW w:w="709" w:type="dxa"/>
            <w:vAlign w:val="bottom"/>
          </w:tcPr>
          <w:p w14:paraId="257DEE1A" w14:textId="61E5FEA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2 914</w:t>
            </w:r>
          </w:p>
        </w:tc>
        <w:tc>
          <w:tcPr>
            <w:tcW w:w="708" w:type="dxa"/>
            <w:vAlign w:val="bottom"/>
          </w:tcPr>
          <w:p w14:paraId="6B2424DF" w14:textId="2C5350F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7 998</w:t>
            </w:r>
          </w:p>
        </w:tc>
      </w:tr>
      <w:tr w:rsidR="00602622" w:rsidRPr="00600D25" w14:paraId="437BBC7B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08D3B237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521</w:t>
            </w:r>
          </w:p>
        </w:tc>
        <w:tc>
          <w:tcPr>
            <w:tcW w:w="2693" w:type="dxa"/>
            <w:vAlign w:val="bottom"/>
          </w:tcPr>
          <w:p w14:paraId="3C68917E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Mzdové náklady</w:t>
            </w:r>
          </w:p>
        </w:tc>
        <w:tc>
          <w:tcPr>
            <w:tcW w:w="850" w:type="dxa"/>
            <w:vAlign w:val="bottom"/>
          </w:tcPr>
          <w:p w14:paraId="12A25A61" w14:textId="0B1F7C0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45 028</w:t>
            </w:r>
          </w:p>
        </w:tc>
        <w:tc>
          <w:tcPr>
            <w:tcW w:w="851" w:type="dxa"/>
            <w:vAlign w:val="bottom"/>
          </w:tcPr>
          <w:p w14:paraId="7971F947" w14:textId="3AA6329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84 478</w:t>
            </w:r>
          </w:p>
        </w:tc>
        <w:tc>
          <w:tcPr>
            <w:tcW w:w="850" w:type="dxa"/>
            <w:vAlign w:val="bottom"/>
          </w:tcPr>
          <w:p w14:paraId="247501EB" w14:textId="52F8D1F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56 883</w:t>
            </w:r>
          </w:p>
        </w:tc>
        <w:tc>
          <w:tcPr>
            <w:tcW w:w="851" w:type="dxa"/>
            <w:vAlign w:val="bottom"/>
          </w:tcPr>
          <w:p w14:paraId="37D76837" w14:textId="4CB1281D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517 268</w:t>
            </w:r>
          </w:p>
        </w:tc>
        <w:tc>
          <w:tcPr>
            <w:tcW w:w="850" w:type="dxa"/>
            <w:vAlign w:val="bottom"/>
          </w:tcPr>
          <w:p w14:paraId="5DC5E9A2" w14:textId="7E01AE2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193 331</w:t>
            </w:r>
          </w:p>
        </w:tc>
        <w:tc>
          <w:tcPr>
            <w:tcW w:w="709" w:type="dxa"/>
            <w:vAlign w:val="bottom"/>
          </w:tcPr>
          <w:p w14:paraId="0CA0DC06" w14:textId="783130C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31 176</w:t>
            </w:r>
          </w:p>
        </w:tc>
        <w:tc>
          <w:tcPr>
            <w:tcW w:w="709" w:type="dxa"/>
            <w:vAlign w:val="bottom"/>
          </w:tcPr>
          <w:p w14:paraId="12258270" w14:textId="18C035E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56 621</w:t>
            </w:r>
          </w:p>
        </w:tc>
        <w:tc>
          <w:tcPr>
            <w:tcW w:w="708" w:type="dxa"/>
            <w:vAlign w:val="bottom"/>
          </w:tcPr>
          <w:p w14:paraId="4409B544" w14:textId="10469B8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37 936</w:t>
            </w:r>
          </w:p>
        </w:tc>
      </w:tr>
      <w:tr w:rsidR="00602622" w:rsidRPr="00600D25" w14:paraId="3270C6AC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7CFA9F29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524</w:t>
            </w:r>
          </w:p>
        </w:tc>
        <w:tc>
          <w:tcPr>
            <w:tcW w:w="2693" w:type="dxa"/>
            <w:vAlign w:val="bottom"/>
          </w:tcPr>
          <w:p w14:paraId="35B8D7FD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Zákonné sociálne poistenie</w:t>
            </w:r>
          </w:p>
        </w:tc>
        <w:tc>
          <w:tcPr>
            <w:tcW w:w="850" w:type="dxa"/>
            <w:vAlign w:val="bottom"/>
          </w:tcPr>
          <w:p w14:paraId="0F42D490" w14:textId="70034689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15 389</w:t>
            </w:r>
          </w:p>
        </w:tc>
        <w:tc>
          <w:tcPr>
            <w:tcW w:w="851" w:type="dxa"/>
            <w:vAlign w:val="bottom"/>
          </w:tcPr>
          <w:p w14:paraId="11E14F03" w14:textId="2355634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29 113</w:t>
            </w:r>
          </w:p>
        </w:tc>
        <w:tc>
          <w:tcPr>
            <w:tcW w:w="850" w:type="dxa"/>
            <w:vAlign w:val="bottom"/>
          </w:tcPr>
          <w:p w14:paraId="0BA0F07F" w14:textId="217EF36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19 223</w:t>
            </w:r>
          </w:p>
        </w:tc>
        <w:tc>
          <w:tcPr>
            <w:tcW w:w="851" w:type="dxa"/>
            <w:vAlign w:val="bottom"/>
          </w:tcPr>
          <w:p w14:paraId="3836F9C6" w14:textId="33ECADE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171 747</w:t>
            </w:r>
          </w:p>
        </w:tc>
        <w:tc>
          <w:tcPr>
            <w:tcW w:w="850" w:type="dxa"/>
            <w:vAlign w:val="bottom"/>
          </w:tcPr>
          <w:p w14:paraId="3018FF44" w14:textId="5D2EE45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65 427</w:t>
            </w:r>
          </w:p>
        </w:tc>
        <w:tc>
          <w:tcPr>
            <w:tcW w:w="709" w:type="dxa"/>
            <w:vAlign w:val="bottom"/>
          </w:tcPr>
          <w:p w14:paraId="4A05A17A" w14:textId="689D656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10 283</w:t>
            </w:r>
          </w:p>
        </w:tc>
        <w:tc>
          <w:tcPr>
            <w:tcW w:w="709" w:type="dxa"/>
            <w:vAlign w:val="bottom"/>
          </w:tcPr>
          <w:p w14:paraId="5510B3FD" w14:textId="4B203BF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19 323</w:t>
            </w:r>
          </w:p>
        </w:tc>
        <w:tc>
          <w:tcPr>
            <w:tcW w:w="708" w:type="dxa"/>
            <w:vAlign w:val="bottom"/>
          </w:tcPr>
          <w:p w14:paraId="7CD5D59C" w14:textId="7E1CF2B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13 498</w:t>
            </w:r>
          </w:p>
        </w:tc>
      </w:tr>
      <w:tr w:rsidR="00602622" w:rsidRPr="00600D25" w14:paraId="0BB07651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2B8277D9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525</w:t>
            </w:r>
          </w:p>
        </w:tc>
        <w:tc>
          <w:tcPr>
            <w:tcW w:w="2693" w:type="dxa"/>
            <w:vAlign w:val="bottom"/>
          </w:tcPr>
          <w:p w14:paraId="473C7E9F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Príspevok do DDS</w:t>
            </w:r>
          </w:p>
        </w:tc>
        <w:tc>
          <w:tcPr>
            <w:tcW w:w="850" w:type="dxa"/>
            <w:vAlign w:val="bottom"/>
          </w:tcPr>
          <w:p w14:paraId="76D27BD7" w14:textId="05851BD6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499</w:t>
            </w:r>
          </w:p>
        </w:tc>
        <w:tc>
          <w:tcPr>
            <w:tcW w:w="851" w:type="dxa"/>
            <w:vAlign w:val="bottom"/>
          </w:tcPr>
          <w:p w14:paraId="03E5DE65" w14:textId="2F33477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1 177</w:t>
            </w:r>
          </w:p>
        </w:tc>
        <w:tc>
          <w:tcPr>
            <w:tcW w:w="850" w:type="dxa"/>
            <w:vAlign w:val="bottom"/>
          </w:tcPr>
          <w:p w14:paraId="249182C3" w14:textId="559AEC0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723</w:t>
            </w:r>
          </w:p>
        </w:tc>
        <w:tc>
          <w:tcPr>
            <w:tcW w:w="851" w:type="dxa"/>
            <w:vAlign w:val="bottom"/>
          </w:tcPr>
          <w:p w14:paraId="7D5243E9" w14:textId="0DC6881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3 703</w:t>
            </w:r>
          </w:p>
        </w:tc>
        <w:tc>
          <w:tcPr>
            <w:tcW w:w="850" w:type="dxa"/>
            <w:vAlign w:val="bottom"/>
          </w:tcPr>
          <w:p w14:paraId="58043003" w14:textId="24AEBD1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1 353</w:t>
            </w:r>
          </w:p>
        </w:tc>
        <w:tc>
          <w:tcPr>
            <w:tcW w:w="709" w:type="dxa"/>
            <w:vAlign w:val="bottom"/>
          </w:tcPr>
          <w:p w14:paraId="33B2D25C" w14:textId="5F93DFD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6E3CE325" w14:textId="0617D07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30E2E679" w14:textId="5CA38644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775</w:t>
            </w:r>
          </w:p>
        </w:tc>
      </w:tr>
      <w:tr w:rsidR="00602622" w:rsidRPr="00600D25" w14:paraId="086C8B6D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0BB7CA69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527</w:t>
            </w:r>
          </w:p>
        </w:tc>
        <w:tc>
          <w:tcPr>
            <w:tcW w:w="2693" w:type="dxa"/>
            <w:vAlign w:val="bottom"/>
          </w:tcPr>
          <w:p w14:paraId="24DCCE7A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Zákonné sociálne náklady</w:t>
            </w:r>
          </w:p>
        </w:tc>
        <w:tc>
          <w:tcPr>
            <w:tcW w:w="850" w:type="dxa"/>
            <w:vAlign w:val="bottom"/>
          </w:tcPr>
          <w:p w14:paraId="45E9D7DD" w14:textId="5C30BAB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3 642</w:t>
            </w:r>
          </w:p>
        </w:tc>
        <w:tc>
          <w:tcPr>
            <w:tcW w:w="851" w:type="dxa"/>
            <w:vAlign w:val="bottom"/>
          </w:tcPr>
          <w:p w14:paraId="370B264F" w14:textId="3A4ED76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5 946</w:t>
            </w:r>
          </w:p>
        </w:tc>
        <w:tc>
          <w:tcPr>
            <w:tcW w:w="850" w:type="dxa"/>
            <w:vAlign w:val="bottom"/>
          </w:tcPr>
          <w:p w14:paraId="41C96331" w14:textId="292E66A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3 915</w:t>
            </w:r>
          </w:p>
        </w:tc>
        <w:tc>
          <w:tcPr>
            <w:tcW w:w="851" w:type="dxa"/>
            <w:vAlign w:val="bottom"/>
          </w:tcPr>
          <w:p w14:paraId="65EF1502" w14:textId="415DF76D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47 711</w:t>
            </w:r>
          </w:p>
        </w:tc>
        <w:tc>
          <w:tcPr>
            <w:tcW w:w="850" w:type="dxa"/>
            <w:vAlign w:val="bottom"/>
          </w:tcPr>
          <w:p w14:paraId="2005CF23" w14:textId="16DECFD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12 887</w:t>
            </w:r>
          </w:p>
        </w:tc>
        <w:tc>
          <w:tcPr>
            <w:tcW w:w="709" w:type="dxa"/>
            <w:vAlign w:val="bottom"/>
          </w:tcPr>
          <w:p w14:paraId="19E82A4A" w14:textId="72F36F4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1 346</w:t>
            </w:r>
          </w:p>
        </w:tc>
        <w:tc>
          <w:tcPr>
            <w:tcW w:w="709" w:type="dxa"/>
            <w:vAlign w:val="bottom"/>
          </w:tcPr>
          <w:p w14:paraId="7AAB11AD" w14:textId="7A38C72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4 097</w:t>
            </w:r>
          </w:p>
        </w:tc>
        <w:tc>
          <w:tcPr>
            <w:tcW w:w="708" w:type="dxa"/>
            <w:vAlign w:val="bottom"/>
          </w:tcPr>
          <w:p w14:paraId="0FD20DEA" w14:textId="521172D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2 126</w:t>
            </w:r>
          </w:p>
        </w:tc>
      </w:tr>
      <w:tr w:rsidR="00602622" w:rsidRPr="00600D25" w14:paraId="1DD4FF49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472D77AA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538</w:t>
            </w:r>
          </w:p>
        </w:tc>
        <w:tc>
          <w:tcPr>
            <w:tcW w:w="2693" w:type="dxa"/>
            <w:vAlign w:val="bottom"/>
          </w:tcPr>
          <w:p w14:paraId="36548EE6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Ostat.nepr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. dane a poplatky</w:t>
            </w:r>
          </w:p>
        </w:tc>
        <w:tc>
          <w:tcPr>
            <w:tcW w:w="850" w:type="dxa"/>
            <w:vAlign w:val="bottom"/>
          </w:tcPr>
          <w:p w14:paraId="64FAD4BC" w14:textId="32659D6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257</w:t>
            </w:r>
          </w:p>
        </w:tc>
        <w:tc>
          <w:tcPr>
            <w:tcW w:w="851" w:type="dxa"/>
            <w:vAlign w:val="bottom"/>
          </w:tcPr>
          <w:p w14:paraId="05C01F92" w14:textId="65F5895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257</w:t>
            </w:r>
          </w:p>
        </w:tc>
        <w:tc>
          <w:tcPr>
            <w:tcW w:w="850" w:type="dxa"/>
            <w:vAlign w:val="bottom"/>
          </w:tcPr>
          <w:p w14:paraId="3687CD66" w14:textId="4A6865A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154</w:t>
            </w:r>
          </w:p>
        </w:tc>
        <w:tc>
          <w:tcPr>
            <w:tcW w:w="851" w:type="dxa"/>
            <w:vAlign w:val="bottom"/>
          </w:tcPr>
          <w:p w14:paraId="12DFA616" w14:textId="42CE33A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28F36047" w14:textId="371545B9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1 210</w:t>
            </w:r>
          </w:p>
        </w:tc>
        <w:tc>
          <w:tcPr>
            <w:tcW w:w="709" w:type="dxa"/>
            <w:vAlign w:val="bottom"/>
          </w:tcPr>
          <w:p w14:paraId="1BC145CF" w14:textId="54A2797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129</w:t>
            </w:r>
          </w:p>
        </w:tc>
        <w:tc>
          <w:tcPr>
            <w:tcW w:w="709" w:type="dxa"/>
            <w:vAlign w:val="bottom"/>
          </w:tcPr>
          <w:p w14:paraId="609FCAA6" w14:textId="099385D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77</w:t>
            </w:r>
          </w:p>
        </w:tc>
        <w:tc>
          <w:tcPr>
            <w:tcW w:w="708" w:type="dxa"/>
            <w:vAlign w:val="bottom"/>
          </w:tcPr>
          <w:p w14:paraId="6D2E21D6" w14:textId="0FB5623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26</w:t>
            </w:r>
          </w:p>
        </w:tc>
      </w:tr>
      <w:tr w:rsidR="00602622" w:rsidRPr="00600D25" w14:paraId="0608638E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0F5266C5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546</w:t>
            </w:r>
          </w:p>
        </w:tc>
        <w:tc>
          <w:tcPr>
            <w:tcW w:w="2693" w:type="dxa"/>
            <w:vAlign w:val="bottom"/>
          </w:tcPr>
          <w:p w14:paraId="673D3F79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Odpis pohľadávky</w:t>
            </w:r>
          </w:p>
        </w:tc>
        <w:tc>
          <w:tcPr>
            <w:tcW w:w="850" w:type="dxa"/>
            <w:vAlign w:val="bottom"/>
          </w:tcPr>
          <w:p w14:paraId="33B8EFBB" w14:textId="54932D8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58D1AC8D" w14:textId="093622E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7ED59255" w14:textId="0BC041F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625BC368" w14:textId="3E8DEB4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756468C9" w14:textId="6B4848C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2814D876" w14:textId="27BAB1C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42C10102" w14:textId="40ED0C7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015070EA" w14:textId="1792865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6D05EB82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0ADFE7F3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548</w:t>
            </w:r>
          </w:p>
        </w:tc>
        <w:tc>
          <w:tcPr>
            <w:tcW w:w="2693" w:type="dxa"/>
            <w:vAlign w:val="bottom"/>
          </w:tcPr>
          <w:p w14:paraId="4AD21E71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Ostat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. náklady na prevádzku</w:t>
            </w:r>
          </w:p>
        </w:tc>
        <w:tc>
          <w:tcPr>
            <w:tcW w:w="850" w:type="dxa"/>
            <w:vAlign w:val="bottom"/>
          </w:tcPr>
          <w:p w14:paraId="79E6A25B" w14:textId="757B985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1FEF7027" w14:textId="34D77672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563</w:t>
            </w:r>
          </w:p>
        </w:tc>
        <w:tc>
          <w:tcPr>
            <w:tcW w:w="850" w:type="dxa"/>
            <w:vAlign w:val="bottom"/>
          </w:tcPr>
          <w:p w14:paraId="3FAE3BA5" w14:textId="224037C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31</w:t>
            </w:r>
          </w:p>
        </w:tc>
        <w:tc>
          <w:tcPr>
            <w:tcW w:w="851" w:type="dxa"/>
            <w:vAlign w:val="bottom"/>
          </w:tcPr>
          <w:p w14:paraId="1A32FA9E" w14:textId="6EFCED7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471</w:t>
            </w:r>
          </w:p>
        </w:tc>
        <w:tc>
          <w:tcPr>
            <w:tcW w:w="850" w:type="dxa"/>
            <w:vAlign w:val="bottom"/>
          </w:tcPr>
          <w:p w14:paraId="30C5326D" w14:textId="58EF398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1 047</w:t>
            </w:r>
          </w:p>
        </w:tc>
        <w:tc>
          <w:tcPr>
            <w:tcW w:w="709" w:type="dxa"/>
            <w:vAlign w:val="bottom"/>
          </w:tcPr>
          <w:p w14:paraId="182C4DD3" w14:textId="074DCC9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76B26367" w14:textId="1369122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187</w:t>
            </w:r>
          </w:p>
        </w:tc>
        <w:tc>
          <w:tcPr>
            <w:tcW w:w="708" w:type="dxa"/>
            <w:vAlign w:val="bottom"/>
          </w:tcPr>
          <w:p w14:paraId="349C58C2" w14:textId="01707B7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6900E7C3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1728BCAF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551</w:t>
            </w:r>
          </w:p>
        </w:tc>
        <w:tc>
          <w:tcPr>
            <w:tcW w:w="2693" w:type="dxa"/>
            <w:vAlign w:val="bottom"/>
          </w:tcPr>
          <w:p w14:paraId="10DB5321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ODPISY</w:t>
            </w:r>
          </w:p>
        </w:tc>
        <w:tc>
          <w:tcPr>
            <w:tcW w:w="850" w:type="dxa"/>
            <w:vAlign w:val="bottom"/>
          </w:tcPr>
          <w:p w14:paraId="4910CC64" w14:textId="1AC8300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247DE309" w14:textId="27C4B02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1 548</w:t>
            </w:r>
          </w:p>
        </w:tc>
        <w:tc>
          <w:tcPr>
            <w:tcW w:w="850" w:type="dxa"/>
            <w:vAlign w:val="bottom"/>
          </w:tcPr>
          <w:p w14:paraId="0C7B876C" w14:textId="0A02FC5E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1" w:type="dxa"/>
            <w:vAlign w:val="bottom"/>
          </w:tcPr>
          <w:p w14:paraId="7A06E1B8" w14:textId="74D19BA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3 996</w:t>
            </w:r>
          </w:p>
        </w:tc>
        <w:tc>
          <w:tcPr>
            <w:tcW w:w="850" w:type="dxa"/>
            <w:vAlign w:val="bottom"/>
          </w:tcPr>
          <w:p w14:paraId="750E457A" w14:textId="06BD0E4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6 420 047</w:t>
            </w:r>
          </w:p>
        </w:tc>
        <w:tc>
          <w:tcPr>
            <w:tcW w:w="709" w:type="dxa"/>
            <w:vAlign w:val="bottom"/>
          </w:tcPr>
          <w:p w14:paraId="3F8C606B" w14:textId="70D3A045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075BAF88" w14:textId="70074D3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8" w:type="dxa"/>
            <w:vAlign w:val="bottom"/>
          </w:tcPr>
          <w:p w14:paraId="6369B2E5" w14:textId="0CA691D6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2F089ED3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62C8053F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558</w:t>
            </w:r>
          </w:p>
        </w:tc>
        <w:tc>
          <w:tcPr>
            <w:tcW w:w="2693" w:type="dxa"/>
            <w:vAlign w:val="bottom"/>
          </w:tcPr>
          <w:p w14:paraId="2E7E20D2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Tvorba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oprav.položiek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PČ </w:t>
            </w:r>
          </w:p>
        </w:tc>
        <w:tc>
          <w:tcPr>
            <w:tcW w:w="850" w:type="dxa"/>
            <w:vAlign w:val="bottom"/>
          </w:tcPr>
          <w:p w14:paraId="37BDF773" w14:textId="6629283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159</w:t>
            </w:r>
          </w:p>
        </w:tc>
        <w:tc>
          <w:tcPr>
            <w:tcW w:w="851" w:type="dxa"/>
            <w:vAlign w:val="bottom"/>
          </w:tcPr>
          <w:p w14:paraId="0DCAC47B" w14:textId="79BF430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36E06406" w14:textId="0CE47D99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5969FCA4" w14:textId="3FCC87C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520DFDD6" w14:textId="5314AE78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1 606</w:t>
            </w:r>
          </w:p>
        </w:tc>
        <w:tc>
          <w:tcPr>
            <w:tcW w:w="709" w:type="dxa"/>
            <w:vAlign w:val="bottom"/>
          </w:tcPr>
          <w:p w14:paraId="7DCFE7E9" w14:textId="1C8AE66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2C00C870" w14:textId="391B028F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35162EA7" w14:textId="38B325C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602622" w:rsidRPr="00600D25" w14:paraId="787EF022" w14:textId="77777777" w:rsidTr="001E40D6">
        <w:trPr>
          <w:cantSplit/>
          <w:trHeight w:hRule="exact" w:val="255"/>
        </w:trPr>
        <w:tc>
          <w:tcPr>
            <w:tcW w:w="553" w:type="dxa"/>
            <w:vAlign w:val="bottom"/>
          </w:tcPr>
          <w:p w14:paraId="78C1DC8A" w14:textId="7777777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568</w:t>
            </w:r>
          </w:p>
        </w:tc>
        <w:tc>
          <w:tcPr>
            <w:tcW w:w="2693" w:type="dxa"/>
            <w:vAlign w:val="bottom"/>
          </w:tcPr>
          <w:p w14:paraId="40369CCF" w14:textId="77777777" w:rsidR="00602622" w:rsidRPr="00600D25" w:rsidRDefault="00602622" w:rsidP="00602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Ostatné náklady</w:t>
            </w:r>
          </w:p>
        </w:tc>
        <w:tc>
          <w:tcPr>
            <w:tcW w:w="850" w:type="dxa"/>
            <w:vAlign w:val="bottom"/>
          </w:tcPr>
          <w:p w14:paraId="0A2A82A6" w14:textId="0048FDAC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1BE2DECB" w14:textId="680756A3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0" w:type="dxa"/>
            <w:vAlign w:val="bottom"/>
          </w:tcPr>
          <w:p w14:paraId="6989C5F8" w14:textId="559B1BD7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657CAC15" w14:textId="37F5B401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14:paraId="7AE29E88" w14:textId="40CA8AF6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62E8BFBD" w14:textId="3224B4CA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1610AB13" w14:textId="515619E0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14:paraId="187FC395" w14:textId="1B22AFBB" w:rsidR="00602622" w:rsidRPr="00600D25" w:rsidRDefault="00602622" w:rsidP="0060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7E59CC" w:rsidRPr="00600D25" w14:paraId="073D650E" w14:textId="77777777" w:rsidTr="00F12FF8">
        <w:trPr>
          <w:cantSplit/>
          <w:trHeight w:hRule="exact" w:val="255"/>
        </w:trPr>
        <w:tc>
          <w:tcPr>
            <w:tcW w:w="3246" w:type="dxa"/>
            <w:gridSpan w:val="2"/>
            <w:vAlign w:val="center"/>
          </w:tcPr>
          <w:p w14:paraId="38CF53B8" w14:textId="77777777" w:rsidR="007E59CC" w:rsidRPr="00600D25" w:rsidRDefault="007E59CC" w:rsidP="007E59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2"/>
                <w:szCs w:val="22"/>
                <w:lang w:eastAsia="sk-SK"/>
                <w14:ligatures w14:val="none"/>
              </w:rPr>
              <w:t xml:space="preserve">            Náklady spolu</w:t>
            </w:r>
          </w:p>
        </w:tc>
        <w:tc>
          <w:tcPr>
            <w:tcW w:w="850" w:type="dxa"/>
            <w:vAlign w:val="center"/>
          </w:tcPr>
          <w:p w14:paraId="04CB8DFE" w14:textId="7A690FD2" w:rsidR="007E59CC" w:rsidRPr="00600D25" w:rsidRDefault="007E59CC" w:rsidP="007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85 628</w:t>
            </w: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492 386</w:t>
            </w:r>
          </w:p>
        </w:tc>
        <w:tc>
          <w:tcPr>
            <w:tcW w:w="851" w:type="dxa"/>
            <w:vAlign w:val="bottom"/>
          </w:tcPr>
          <w:p w14:paraId="1012FC14" w14:textId="6CA9B158" w:rsidR="007E59CC" w:rsidRPr="00600D25" w:rsidRDefault="005F4125" w:rsidP="007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153 789</w:t>
            </w:r>
          </w:p>
        </w:tc>
        <w:tc>
          <w:tcPr>
            <w:tcW w:w="850" w:type="dxa"/>
            <w:vAlign w:val="center"/>
          </w:tcPr>
          <w:p w14:paraId="435D4496" w14:textId="5E763A13" w:rsidR="007E59CC" w:rsidRPr="00600D25" w:rsidRDefault="0057250F" w:rsidP="007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84 787</w:t>
            </w:r>
            <w:r w:rsidR="007E59CC" w:rsidRPr="00600D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602 253</w:t>
            </w:r>
          </w:p>
        </w:tc>
        <w:tc>
          <w:tcPr>
            <w:tcW w:w="851" w:type="dxa"/>
            <w:vAlign w:val="center"/>
          </w:tcPr>
          <w:p w14:paraId="6C1D069B" w14:textId="7F5AD220" w:rsidR="007E59CC" w:rsidRPr="00600D25" w:rsidRDefault="0057250F" w:rsidP="007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746 538</w:t>
            </w:r>
            <w:r w:rsidR="007E59CC" w:rsidRPr="00600D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978 944</w:t>
            </w:r>
          </w:p>
        </w:tc>
        <w:tc>
          <w:tcPr>
            <w:tcW w:w="850" w:type="dxa"/>
            <w:vAlign w:val="center"/>
          </w:tcPr>
          <w:p w14:paraId="30935987" w14:textId="4062CF4A" w:rsidR="007E59CC" w:rsidRPr="00600D25" w:rsidRDefault="00EB4984" w:rsidP="007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376 939</w:t>
            </w:r>
          </w:p>
        </w:tc>
        <w:tc>
          <w:tcPr>
            <w:tcW w:w="709" w:type="dxa"/>
            <w:vAlign w:val="center"/>
          </w:tcPr>
          <w:p w14:paraId="1FDE5534" w14:textId="61CBE513" w:rsidR="007E59CC" w:rsidRPr="00600D25" w:rsidRDefault="007E59CC" w:rsidP="007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51 </w:t>
            </w:r>
            <w:r w:rsidR="00EB498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902</w:t>
            </w:r>
          </w:p>
        </w:tc>
        <w:tc>
          <w:tcPr>
            <w:tcW w:w="709" w:type="dxa"/>
            <w:vAlign w:val="center"/>
          </w:tcPr>
          <w:p w14:paraId="2F777878" w14:textId="674805B7" w:rsidR="007E59CC" w:rsidRPr="00600D25" w:rsidRDefault="00F535CC" w:rsidP="007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95 05</w:t>
            </w:r>
            <w:r w:rsidR="006026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8" w:type="dxa"/>
            <w:vAlign w:val="center"/>
          </w:tcPr>
          <w:p w14:paraId="15555F80" w14:textId="71ACBCA3" w:rsidR="007E59CC" w:rsidRPr="00600D25" w:rsidRDefault="00602622" w:rsidP="007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73 091</w:t>
            </w:r>
            <w:r w:rsidR="007E59CC" w:rsidRPr="00600D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919</w:t>
            </w:r>
          </w:p>
        </w:tc>
      </w:tr>
      <w:tr w:rsidR="00600D25" w:rsidRPr="00600D25" w14:paraId="68631C89" w14:textId="77777777" w:rsidTr="001E40D6">
        <w:trPr>
          <w:cantSplit/>
          <w:trHeight w:hRule="exact" w:val="255"/>
        </w:trPr>
        <w:tc>
          <w:tcPr>
            <w:tcW w:w="3246" w:type="dxa"/>
            <w:gridSpan w:val="2"/>
            <w:vAlign w:val="center"/>
          </w:tcPr>
          <w:p w14:paraId="595A7C5D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2"/>
                <w:szCs w:val="22"/>
                <w:lang w:eastAsia="sk-SK"/>
                <w14:ligatures w14:val="none"/>
              </w:rPr>
              <w:t>Servisné náklady (Riaditeľstvo) +</w:t>
            </w:r>
          </w:p>
        </w:tc>
        <w:tc>
          <w:tcPr>
            <w:tcW w:w="850" w:type="dxa"/>
            <w:vAlign w:val="center"/>
          </w:tcPr>
          <w:p w14:paraId="7F61D10D" w14:textId="15D4213B" w:rsidR="00600D25" w:rsidRPr="00600D25" w:rsidRDefault="007E59CC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9 250</w:t>
            </w:r>
          </w:p>
        </w:tc>
        <w:tc>
          <w:tcPr>
            <w:tcW w:w="851" w:type="dxa"/>
            <w:vAlign w:val="center"/>
          </w:tcPr>
          <w:p w14:paraId="669DD4AF" w14:textId="7B7ECE7B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57250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6 613</w:t>
            </w:r>
            <w:r w:rsidRPr="00600D25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957</w:t>
            </w:r>
          </w:p>
        </w:tc>
        <w:tc>
          <w:tcPr>
            <w:tcW w:w="850" w:type="dxa"/>
            <w:vAlign w:val="center"/>
          </w:tcPr>
          <w:p w14:paraId="4FF52C3E" w14:textId="299AAB9B" w:rsidR="00600D25" w:rsidRPr="00600D25" w:rsidRDefault="0057250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9 159</w:t>
            </w:r>
            <w:r w:rsidR="00600D25"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374</w:t>
            </w:r>
          </w:p>
        </w:tc>
        <w:tc>
          <w:tcPr>
            <w:tcW w:w="851" w:type="dxa"/>
            <w:vAlign w:val="center"/>
          </w:tcPr>
          <w:p w14:paraId="0BAF2B3B" w14:textId="670077C0" w:rsidR="00600D25" w:rsidRPr="00600D25" w:rsidRDefault="0057250F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80 643</w:t>
            </w:r>
            <w:r w:rsidR="00600D25" w:rsidRPr="00600D2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780 885</w:t>
            </w:r>
          </w:p>
        </w:tc>
        <w:tc>
          <w:tcPr>
            <w:tcW w:w="850" w:type="dxa"/>
            <w:vAlign w:val="center"/>
          </w:tcPr>
          <w:p w14:paraId="5A1A2EB4" w14:textId="722FDE62" w:rsidR="00600D25" w:rsidRPr="00600D25" w:rsidRDefault="00EB4984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40 718 7167</w:t>
            </w:r>
            <w:r w:rsidR="00600D25" w:rsidRPr="00600D2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087</w:t>
            </w:r>
          </w:p>
        </w:tc>
        <w:tc>
          <w:tcPr>
            <w:tcW w:w="709" w:type="dxa"/>
            <w:vAlign w:val="center"/>
          </w:tcPr>
          <w:p w14:paraId="397E990A" w14:textId="027A53CB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5 </w:t>
            </w:r>
            <w:r w:rsidR="00F535C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607</w:t>
            </w:r>
          </w:p>
        </w:tc>
        <w:tc>
          <w:tcPr>
            <w:tcW w:w="709" w:type="dxa"/>
            <w:vAlign w:val="center"/>
          </w:tcPr>
          <w:p w14:paraId="48C1F2D1" w14:textId="7B952370" w:rsidR="00600D25" w:rsidRPr="00600D25" w:rsidRDefault="00602622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10 268</w:t>
            </w:r>
          </w:p>
        </w:tc>
        <w:tc>
          <w:tcPr>
            <w:tcW w:w="708" w:type="dxa"/>
            <w:vAlign w:val="center"/>
          </w:tcPr>
          <w:p w14:paraId="538D2221" w14:textId="734DD2A0" w:rsidR="00600D25" w:rsidRPr="00600D25" w:rsidRDefault="00602622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7 89</w:t>
            </w:r>
            <w:r w:rsidR="00600D25" w:rsidRPr="00600D25">
              <w:rPr>
                <w:rFonts w:ascii="Times New Roman" w:eastAsia="Times New Roman" w:hAnsi="Times New Roman" w:cs="Times New Roman"/>
                <w:i/>
                <w:i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</w:tr>
      <w:tr w:rsidR="00600D25" w:rsidRPr="00600D25" w14:paraId="4F36EE07" w14:textId="77777777" w:rsidTr="001E40D6">
        <w:trPr>
          <w:cantSplit/>
          <w:trHeight w:hRule="exact" w:val="255"/>
        </w:trPr>
        <w:tc>
          <w:tcPr>
            <w:tcW w:w="3246" w:type="dxa"/>
            <w:gridSpan w:val="2"/>
            <w:vAlign w:val="center"/>
          </w:tcPr>
          <w:p w14:paraId="3D4A97B9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2"/>
                <w:szCs w:val="22"/>
                <w:lang w:eastAsia="sk-SK"/>
                <w14:ligatures w14:val="none"/>
              </w:rPr>
              <w:t>Hospodársky výsledok</w:t>
            </w:r>
          </w:p>
        </w:tc>
        <w:tc>
          <w:tcPr>
            <w:tcW w:w="850" w:type="dxa"/>
            <w:vAlign w:val="center"/>
          </w:tcPr>
          <w:p w14:paraId="71AB79E2" w14:textId="3945E0C5" w:rsidR="00600D25" w:rsidRPr="00600D25" w:rsidRDefault="007E59CC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-4 247 2472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240 870</w:t>
            </w:r>
          </w:p>
        </w:tc>
        <w:tc>
          <w:tcPr>
            <w:tcW w:w="851" w:type="dxa"/>
            <w:vAlign w:val="center"/>
          </w:tcPr>
          <w:p w14:paraId="5A6FBF99" w14:textId="1D19C6D4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="005F41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6 349</w:t>
            </w:r>
          </w:p>
        </w:tc>
        <w:tc>
          <w:tcPr>
            <w:tcW w:w="850" w:type="dxa"/>
            <w:vAlign w:val="center"/>
          </w:tcPr>
          <w:p w14:paraId="0C162B06" w14:textId="31AE7215" w:rsidR="00600D25" w:rsidRPr="00600D25" w:rsidRDefault="0057250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-1 724</w:t>
            </w:r>
          </w:p>
        </w:tc>
        <w:tc>
          <w:tcPr>
            <w:tcW w:w="851" w:type="dxa"/>
            <w:vAlign w:val="center"/>
          </w:tcPr>
          <w:p w14:paraId="497D41DF" w14:textId="16E4536C" w:rsidR="00600D25" w:rsidRPr="00600D25" w:rsidRDefault="0057250F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86 578</w:t>
            </w:r>
          </w:p>
        </w:tc>
        <w:tc>
          <w:tcPr>
            <w:tcW w:w="850" w:type="dxa"/>
            <w:vAlign w:val="center"/>
          </w:tcPr>
          <w:p w14:paraId="6554E6CB" w14:textId="0CBE10DA" w:rsidR="00600D25" w:rsidRPr="00600D25" w:rsidRDefault="00EB4984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-4 739</w:t>
            </w:r>
          </w:p>
        </w:tc>
        <w:tc>
          <w:tcPr>
            <w:tcW w:w="709" w:type="dxa"/>
            <w:vAlign w:val="center"/>
          </w:tcPr>
          <w:p w14:paraId="0526F156" w14:textId="090A88E5" w:rsidR="00600D25" w:rsidRPr="00600D25" w:rsidRDefault="00F535CC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1 290</w:t>
            </w:r>
          </w:p>
        </w:tc>
        <w:tc>
          <w:tcPr>
            <w:tcW w:w="709" w:type="dxa"/>
            <w:vAlign w:val="center"/>
          </w:tcPr>
          <w:p w14:paraId="42051FD2" w14:textId="46F6288D" w:rsidR="00600D25" w:rsidRPr="00600D25" w:rsidRDefault="00F535CC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-7 615</w:t>
            </w:r>
          </w:p>
        </w:tc>
        <w:tc>
          <w:tcPr>
            <w:tcW w:w="708" w:type="dxa"/>
            <w:vAlign w:val="center"/>
          </w:tcPr>
          <w:p w14:paraId="59A2A23D" w14:textId="59507DD9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  <w:r w:rsidR="00602622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>3 760</w:t>
            </w:r>
            <w:r w:rsidRPr="00600D25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sk-SK"/>
                <w14:ligatures w14:val="none"/>
              </w:rPr>
              <w:t xml:space="preserve"> 161</w:t>
            </w:r>
          </w:p>
        </w:tc>
      </w:tr>
    </w:tbl>
    <w:p w14:paraId="095663A7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5239C0BA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0CA38F38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79B9FD2E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6F32C37F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10E2BC50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087846E5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2165E201" w14:textId="77777777" w:rsid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66BB0735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0982CDA9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</w:pPr>
    </w:p>
    <w:p w14:paraId="7A187CDF" w14:textId="65509A7F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13: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Pr="00600D25">
        <w:rPr>
          <w:rFonts w:ascii="Times New Roman" w:eastAsia="Times New Roman" w:hAnsi="Times New Roman" w:cs="Times New Roman"/>
          <w:b/>
          <w:bCs/>
          <w:snapToGrid w:val="0"/>
          <w:kern w:val="0"/>
          <w:lang w:eastAsia="sk-SK"/>
          <w14:ligatures w14:val="none"/>
        </w:rPr>
        <w:t>Príjmy a výdavky OSS mesta Šaľa za rok 202</w:t>
      </w:r>
      <w:r w:rsidR="00602622">
        <w:rPr>
          <w:rFonts w:ascii="Times New Roman" w:eastAsia="Times New Roman" w:hAnsi="Times New Roman" w:cs="Times New Roman"/>
          <w:b/>
          <w:bCs/>
          <w:snapToGrid w:val="0"/>
          <w:kern w:val="0"/>
          <w:lang w:eastAsia="sk-SK"/>
          <w14:ligatures w14:val="none"/>
        </w:rPr>
        <w:t>5</w:t>
      </w:r>
    </w:p>
    <w:p w14:paraId="187B64DC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12"/>
          <w:szCs w:val="12"/>
          <w:lang w:eastAsia="sk-SK"/>
          <w14:ligatures w14:val="none"/>
        </w:rPr>
      </w:pPr>
    </w:p>
    <w:tbl>
      <w:tblPr>
        <w:tblW w:w="505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0"/>
        <w:gridCol w:w="1697"/>
        <w:gridCol w:w="1114"/>
        <w:gridCol w:w="980"/>
        <w:gridCol w:w="860"/>
        <w:gridCol w:w="883"/>
        <w:gridCol w:w="907"/>
        <w:gridCol w:w="911"/>
        <w:gridCol w:w="1043"/>
      </w:tblGrid>
      <w:tr w:rsidR="00600D25" w:rsidRPr="00600D25" w14:paraId="31742A96" w14:textId="77777777" w:rsidTr="001E40D6">
        <w:trPr>
          <w:cantSplit/>
          <w:trHeight w:val="50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000000" w:fill="FFFFFF"/>
          </w:tcPr>
          <w:p w14:paraId="50D90A7C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 R Í J M Y</w:t>
            </w:r>
          </w:p>
        </w:tc>
      </w:tr>
      <w:tr w:rsidR="009323F6" w:rsidRPr="00600D25" w14:paraId="1BBEA115" w14:textId="77777777" w:rsidTr="00EC6F98">
        <w:trPr>
          <w:trHeight w:val="343"/>
        </w:trPr>
        <w:tc>
          <w:tcPr>
            <w:tcW w:w="41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99C7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Položka</w:t>
            </w:r>
          </w:p>
        </w:tc>
        <w:tc>
          <w:tcPr>
            <w:tcW w:w="9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2469B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Názov účtu</w:t>
            </w:r>
          </w:p>
        </w:tc>
        <w:tc>
          <w:tcPr>
            <w:tcW w:w="60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B5D94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Rozpočet </w:t>
            </w:r>
          </w:p>
        </w:tc>
        <w:tc>
          <w:tcPr>
            <w:tcW w:w="53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1FC96" w14:textId="6469A2D3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Skutočnosť 202</w:t>
            </w:r>
            <w:r w:rsidR="00135CAD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</w:t>
            </w:r>
          </w:p>
        </w:tc>
        <w:tc>
          <w:tcPr>
            <w:tcW w:w="4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3F038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Vlasné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zdroje</w:t>
            </w:r>
          </w:p>
        </w:tc>
        <w:tc>
          <w:tcPr>
            <w:tcW w:w="48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5322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Príspevok obce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216E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Príspevok MPSVR</w:t>
            </w:r>
          </w:p>
        </w:tc>
        <w:tc>
          <w:tcPr>
            <w:tcW w:w="4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37BBB" w14:textId="77777777" w:rsid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ÚPSVR, IAMPSVR</w:t>
            </w:r>
          </w:p>
          <w:p w14:paraId="7D447BB5" w14:textId="50442050" w:rsidR="009323F6" w:rsidRPr="00600D25" w:rsidRDefault="009323F6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Potr.pomoc</w:t>
            </w:r>
            <w:proofErr w:type="spellEnd"/>
          </w:p>
        </w:tc>
        <w:tc>
          <w:tcPr>
            <w:tcW w:w="5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74ACD9B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Ostatné</w:t>
            </w:r>
          </w:p>
        </w:tc>
      </w:tr>
      <w:tr w:rsidR="009323F6" w:rsidRPr="00600D25" w14:paraId="17D52A49" w14:textId="77777777" w:rsidTr="00C70BC7">
        <w:trPr>
          <w:trHeight w:val="113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65A13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212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74A0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Z prenajatých pozemkov a budov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9035A" w14:textId="60ED6D18" w:rsidR="00600D25" w:rsidRPr="00600D25" w:rsidRDefault="00A06D0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545,00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27CD2" w14:textId="7A1E013B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495,50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B580F" w14:textId="41F483E1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495,50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1423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50A5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79D1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F749C0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23F6" w:rsidRPr="00600D25" w14:paraId="42B10E63" w14:textId="77777777" w:rsidTr="00EC6F98">
        <w:trPr>
          <w:trHeight w:val="397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3FCB2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2321F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Zmluvné pokuty, úroky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9B9F7" w14:textId="17EB3EA0" w:rsidR="00600D25" w:rsidRPr="00600D25" w:rsidRDefault="00A06D0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FDF05" w14:textId="581E4802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1,40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B95B0" w14:textId="68F73E81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1,40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56BC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1CF3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96805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E88E8A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23F6" w:rsidRPr="00600D25" w14:paraId="4B27EFE4" w14:textId="77777777" w:rsidTr="00EC6F98">
        <w:trPr>
          <w:trHeight w:val="397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1C608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6E11F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Za predaj služieb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72F4A" w14:textId="5A49DCF4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A06D0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18 840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F93C" w14:textId="24D19CBB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135CA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16 357,98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F33FB" w14:textId="0D96AA09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316 357,98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2570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F9E6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1DFF2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891643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23F6" w:rsidRPr="00600D25" w14:paraId="45591111" w14:textId="77777777" w:rsidTr="00EC6F98">
        <w:trPr>
          <w:trHeight w:val="397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D8B7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292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8CAFB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Ostatné príjmy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FEB9A" w14:textId="06D0C4F7" w:rsidR="00600D25" w:rsidRPr="00600D25" w:rsidRDefault="00A06D0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540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E6CC7" w14:textId="743C5DC7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6 890,62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FF578" w14:textId="7C6A8079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6 890,62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DB15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69FA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3823F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C8906A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23F6" w:rsidRPr="00600D25" w14:paraId="705D3AB6" w14:textId="77777777" w:rsidTr="00EC6F98">
        <w:trPr>
          <w:trHeight w:val="170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09BDC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802DE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Granty-bežné transfery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2BE1C" w14:textId="1264ED55" w:rsidR="00600D25" w:rsidRPr="00600D25" w:rsidRDefault="00A06D0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2 800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329B" w14:textId="354D06B4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2 8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636A8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B9668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09A5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CE24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D14B1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6FAD6E" w14:textId="1A104F1C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2 800,00</w:t>
            </w:r>
          </w:p>
        </w:tc>
      </w:tr>
      <w:tr w:rsidR="009323F6" w:rsidRPr="00600D25" w14:paraId="27FD7E12" w14:textId="77777777" w:rsidTr="00EC6F98">
        <w:trPr>
          <w:trHeight w:val="397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24BBB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312 001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02943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Príjmy zo ŠR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BD17E" w14:textId="00D312A3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1 173 350,00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0CD07" w14:textId="0ACA7A15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1 173 258,64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661EE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0C7BFE1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DB1A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A4F69" w14:textId="503B73F2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514 399,33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53640" w14:textId="6CBBA152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  <w:r w:rsidR="009323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 w:rsidR="009323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859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</w:t>
            </w:r>
            <w:r w:rsidR="009323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5F1D8D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23F6" w:rsidRPr="00600D25" w14:paraId="6F457C7E" w14:textId="77777777" w:rsidTr="00EC6F98">
        <w:trPr>
          <w:trHeight w:val="397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A35D5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312 007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FF62F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Príjmy z rozpočtu obce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43FB1" w14:textId="326AA925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480 300,00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C423E" w14:textId="660D9A0D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480 300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60F4D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4B5E173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6E8E0" w14:textId="07ADE3D4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480 3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082A9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16A75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6DE060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23F6" w:rsidRPr="00600D25" w14:paraId="413D031F" w14:textId="77777777" w:rsidTr="00EC6F98">
        <w:trPr>
          <w:trHeight w:val="397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5E1C3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453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2E21C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Prostr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predch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 rokov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93812" w14:textId="30ADA05E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138 448,00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8D398" w14:textId="0A170658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138 448,23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A4BE1" w14:textId="331BF7CE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129 509,63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DD287" w14:textId="3AD70923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24C14" w14:textId="12D0B3FB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3 943,49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D563B" w14:textId="16BCC0DE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4 433,89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8213C3" w14:textId="4150D7C1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61,22</w:t>
            </w:r>
          </w:p>
        </w:tc>
      </w:tr>
      <w:tr w:rsidR="00EC6F98" w:rsidRPr="00600D25" w14:paraId="12E132AE" w14:textId="77777777" w:rsidTr="00EC6F98">
        <w:trPr>
          <w:trHeight w:val="397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159EB51" w14:textId="77777777" w:rsidR="00EC6F98" w:rsidRDefault="00EC6F98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1A54B68" w14:textId="5CBAFBE9" w:rsidR="00EC6F98" w:rsidRPr="00EC6F98" w:rsidRDefault="00EC6F98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6F9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Bežné príjmy spolu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D4AAB7A" w14:textId="6B9BB55A" w:rsidR="00EC6F98" w:rsidRPr="00EC6F98" w:rsidRDefault="00EC6F9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6F9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2 114 848,00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4A120DE" w14:textId="34B2D2CA" w:rsidR="00EC6F98" w:rsidRPr="00EC6F98" w:rsidRDefault="00EC6F9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6F9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2 118 552,37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476AB4E" w14:textId="57CA8D6F" w:rsidR="00EC6F98" w:rsidRPr="00EC6F98" w:rsidRDefault="00EC6F9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6F9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453 255,13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796B430" w14:textId="5D4254DB" w:rsidR="00EC6F98" w:rsidRPr="00EC6F98" w:rsidRDefault="00EC6F9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6F9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480 300,00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B8B8203" w14:textId="338565CF" w:rsidR="00EC6F98" w:rsidRPr="00EC6F98" w:rsidRDefault="00EC6F9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6F9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518 342,82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2076822" w14:textId="24183C86" w:rsidR="00EC6F98" w:rsidRPr="00EC6F98" w:rsidRDefault="00EC6F9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6F9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663 293,20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132BF4A" w14:textId="34606E49" w:rsidR="00EC6F98" w:rsidRPr="00EC6F98" w:rsidRDefault="00EC6F98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6F9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3 361,22</w:t>
            </w:r>
          </w:p>
        </w:tc>
      </w:tr>
      <w:tr w:rsidR="009323F6" w:rsidRPr="00600D25" w14:paraId="67682F95" w14:textId="77777777" w:rsidTr="00EC6F98">
        <w:trPr>
          <w:trHeight w:val="397"/>
        </w:trPr>
        <w:tc>
          <w:tcPr>
            <w:tcW w:w="4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D286" w14:textId="40AD7908" w:rsidR="00135CAD" w:rsidRPr="00600D25" w:rsidRDefault="00135CAD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B27A8" w14:textId="201D5E35" w:rsidR="00135CAD" w:rsidRPr="00600D25" w:rsidRDefault="00135CAD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Kapitálové príjmy ŠR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D5516" w14:textId="24726845" w:rsidR="00135CAD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1 364 890,00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60CFA" w14:textId="230E9C8F" w:rsidR="00135CAD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535 051,20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CA072" w14:textId="77777777" w:rsidR="00135CAD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41626" w14:textId="77777777" w:rsidR="00135CAD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27662" w14:textId="77777777" w:rsidR="00135CAD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491DA" w14:textId="77777777" w:rsidR="00135CAD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1C229A" w14:textId="5C6AC029" w:rsidR="00135CAD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535 051,20</w:t>
            </w:r>
          </w:p>
        </w:tc>
      </w:tr>
      <w:tr w:rsidR="009323F6" w:rsidRPr="00600D25" w14:paraId="6C3BABFA" w14:textId="77777777" w:rsidTr="00EC6F98">
        <w:trPr>
          <w:cantSplit/>
          <w:trHeight w:val="397"/>
        </w:trPr>
        <w:tc>
          <w:tcPr>
            <w:tcW w:w="133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  <w:hideMark/>
          </w:tcPr>
          <w:p w14:paraId="5CAD8996" w14:textId="77777777" w:rsidR="00600D25" w:rsidRPr="00600D25" w:rsidRDefault="00600D25" w:rsidP="00600D25">
            <w:pPr>
              <w:widowControl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</w:p>
          <w:p w14:paraId="08842AB8" w14:textId="4C51D417" w:rsidR="00600D25" w:rsidRPr="00600D25" w:rsidRDefault="00932F0E" w:rsidP="008752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               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 Príjmy spolu</w:t>
            </w:r>
          </w:p>
        </w:tc>
        <w:tc>
          <w:tcPr>
            <w:tcW w:w="60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5167858C" w14:textId="5055A621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3 479 738,00</w:t>
            </w:r>
          </w:p>
        </w:tc>
        <w:tc>
          <w:tcPr>
            <w:tcW w:w="5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7B2840" w14:textId="31DD4EA3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2 653 603,57</w:t>
            </w:r>
          </w:p>
        </w:tc>
        <w:tc>
          <w:tcPr>
            <w:tcW w:w="4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C3D14E" w14:textId="697E4508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453 255,13</w:t>
            </w:r>
          </w:p>
        </w:tc>
        <w:tc>
          <w:tcPr>
            <w:tcW w:w="48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415DB4" w14:textId="34BA3F96" w:rsidR="00600D25" w:rsidRPr="00600D25" w:rsidRDefault="00135CA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480</w:t>
            </w:r>
            <w:r w:rsidR="009323F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300</w:t>
            </w:r>
            <w:r w:rsidR="009323F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,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00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B476FE" w14:textId="781F5100" w:rsidR="00600D25" w:rsidRPr="00600D25" w:rsidRDefault="009323F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518 342,82</w:t>
            </w:r>
          </w:p>
        </w:tc>
        <w:tc>
          <w:tcPr>
            <w:tcW w:w="49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45B561" w14:textId="7BB51AF4" w:rsidR="00600D25" w:rsidRPr="00600D25" w:rsidRDefault="009323F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663 293,20</w:t>
            </w:r>
          </w:p>
        </w:tc>
        <w:tc>
          <w:tcPr>
            <w:tcW w:w="5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E4C328A" w14:textId="54ABBC72" w:rsidR="00600D25" w:rsidRPr="00600D25" w:rsidRDefault="009323F6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538 412,42</w:t>
            </w:r>
          </w:p>
        </w:tc>
      </w:tr>
    </w:tbl>
    <w:p w14:paraId="4841797A" w14:textId="77777777" w:rsidR="00600D25" w:rsidRPr="00600D25" w:rsidRDefault="00600D25" w:rsidP="00600D25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sk-SK"/>
          <w14:ligatures w14:val="none"/>
        </w:rPr>
      </w:pPr>
    </w:p>
    <w:tbl>
      <w:tblPr>
        <w:tblW w:w="505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7"/>
        <w:gridCol w:w="1721"/>
        <w:gridCol w:w="1125"/>
        <w:gridCol w:w="1004"/>
        <w:gridCol w:w="860"/>
        <w:gridCol w:w="860"/>
        <w:gridCol w:w="989"/>
        <w:gridCol w:w="927"/>
        <w:gridCol w:w="1002"/>
      </w:tblGrid>
      <w:tr w:rsidR="00600D25" w:rsidRPr="00600D25" w14:paraId="6AC9ECFB" w14:textId="77777777" w:rsidTr="00B0020D">
        <w:trPr>
          <w:cantSplit/>
          <w:trHeight w:val="148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000000" w:fill="FFFFFF"/>
          </w:tcPr>
          <w:p w14:paraId="12DE0747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V Ý D A VK Y</w:t>
            </w:r>
          </w:p>
        </w:tc>
      </w:tr>
      <w:tr w:rsidR="00017C7D" w:rsidRPr="00600D25" w14:paraId="753C35CF" w14:textId="77777777" w:rsidTr="00390B0A">
        <w:trPr>
          <w:trHeight w:val="164"/>
        </w:trPr>
        <w:tc>
          <w:tcPr>
            <w:tcW w:w="35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5503E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Položka</w:t>
            </w:r>
          </w:p>
        </w:tc>
        <w:tc>
          <w:tcPr>
            <w:tcW w:w="9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44C7C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Názov účtu</w:t>
            </w:r>
          </w:p>
        </w:tc>
        <w:tc>
          <w:tcPr>
            <w:tcW w:w="6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3BD1" w14:textId="77777777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Rozpočet 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E83B1" w14:textId="5B5FD558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Skutočnosť 202</w:t>
            </w:r>
            <w:r w:rsidR="00EC6F98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</w:t>
            </w:r>
          </w:p>
        </w:tc>
        <w:tc>
          <w:tcPr>
            <w:tcW w:w="4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CAB5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Vlasné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zdroje</w:t>
            </w:r>
          </w:p>
        </w:tc>
        <w:tc>
          <w:tcPr>
            <w:tcW w:w="4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5E70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Príspevok obce</w:t>
            </w:r>
          </w:p>
        </w:tc>
        <w:tc>
          <w:tcPr>
            <w:tcW w:w="5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E2FA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Príspevok MPSVR</w:t>
            </w:r>
          </w:p>
        </w:tc>
        <w:tc>
          <w:tcPr>
            <w:tcW w:w="5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26711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ÚPSVR, IAMPSVR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D98AD46" w14:textId="7777777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Ostatné</w:t>
            </w:r>
          </w:p>
        </w:tc>
      </w:tr>
      <w:tr w:rsidR="00017C7D" w:rsidRPr="00600D25" w14:paraId="64F73076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94F2C" w14:textId="77777777" w:rsidR="00390B0A" w:rsidRPr="00600D25" w:rsidRDefault="00390B0A" w:rsidP="00390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611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EFFF6" w14:textId="77777777" w:rsidR="00390B0A" w:rsidRPr="00600D25" w:rsidRDefault="00390B0A" w:rsidP="00390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Tarifné platy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E43F4" w14:textId="12E527AE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996 041,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1BB57" w14:textId="204B8EBC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861 229,00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CA7F5" w14:textId="38628B92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24 584,65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45A6A" w14:textId="3C606BA7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144 888,32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6A60" w14:textId="1B67C63E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213 284,96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6C4DC" w14:textId="274E472E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478 471,07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6AF9A0" w14:textId="77777777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5DA40D70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B07B0" w14:textId="77777777" w:rsidR="00390B0A" w:rsidRPr="00600D25" w:rsidRDefault="00390B0A" w:rsidP="00390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612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2EF90" w14:textId="77777777" w:rsidR="00390B0A" w:rsidRPr="00600D25" w:rsidRDefault="00390B0A" w:rsidP="00390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Osobné a ostatné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prípl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D2E46" w14:textId="5C8635DF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125 860,00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4E76E" w14:textId="65BF02A9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105 770,37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F430D" w14:textId="1DB3C200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5 777,46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C11BA" w14:textId="05863C91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35 969,74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0FBC4" w14:textId="772D0061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49 028,37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756F6" w14:textId="275CDD97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14 994,80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0FDD27" w14:textId="77777777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712F9624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46D95" w14:textId="77777777" w:rsidR="00390B0A" w:rsidRPr="00600D25" w:rsidRDefault="00390B0A" w:rsidP="00390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614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DC8C" w14:textId="77777777" w:rsidR="00390B0A" w:rsidRPr="00600D25" w:rsidRDefault="00390B0A" w:rsidP="00390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Odmeny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5C498" w14:textId="29B70F12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178 335,00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3DDF9" w14:textId="2539B28B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142 753,00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782E2" w14:textId="00DD695F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19 190,00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4E175" w14:textId="62D06AAB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39 274,31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A18AC" w14:textId="14748180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79 018,69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17026" w14:textId="36E6F8F1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5 270,00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A850C6" w14:textId="77777777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59135D1D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D797" w14:textId="77777777" w:rsidR="00390B0A" w:rsidRPr="00600D25" w:rsidRDefault="00390B0A" w:rsidP="00390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620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EA715" w14:textId="77777777" w:rsidR="00390B0A" w:rsidRPr="00600D25" w:rsidRDefault="00390B0A" w:rsidP="00390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Odvody-poistné a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prísp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C8154" w14:textId="2A71D152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421 487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A7644" w14:textId="796470F1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396 382,77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7E731" w14:textId="049D0BCF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28 963,96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D3080" w14:textId="37AA1594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104 810,63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A4EFA" w14:textId="5498D381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114 055,31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BAAB" w14:textId="3F0D01F6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148 552,87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79F0AF" w14:textId="77777777" w:rsidR="00390B0A" w:rsidRPr="00600D25" w:rsidRDefault="00390B0A" w:rsidP="0039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6F8A3A4F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7FED2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631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79D9A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Cestovné náhrady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5D239" w14:textId="6DECEB4C" w:rsidR="00600D25" w:rsidRPr="00600D25" w:rsidRDefault="00C70BC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33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E8DCE" w14:textId="5A7B27DC" w:rsidR="00600D25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324,98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2DB0C" w14:textId="17DAB1D5" w:rsidR="00600D25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A3293" w14:textId="0263567B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11,90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31BB9" w14:textId="25D4427F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B7ED2" w14:textId="51F350F7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313,08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1D065F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364E592E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BD3B3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632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53C31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Energie, voda a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komunik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2E630" w14:textId="2E92F6C2" w:rsidR="00600D25" w:rsidRPr="00600D25" w:rsidRDefault="00C70BC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111 215</w:t>
            </w:r>
            <w:r w:rsidR="00600D25" w:rsidRPr="00600D2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596BC" w14:textId="361ECD1C" w:rsidR="00600D25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106 598,45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44EDD" w14:textId="65210212" w:rsidR="00600D25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39 215,95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24057" w14:textId="7F094FB5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45 770,43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2218" w14:textId="57384289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15 712,45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7E06A" w14:textId="75EB4E6B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5 897,77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91959" w14:textId="7AA25ABE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1,85</w:t>
            </w:r>
          </w:p>
        </w:tc>
      </w:tr>
      <w:tr w:rsidR="00017C7D" w:rsidRPr="00600D25" w14:paraId="45B7BB22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FF846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633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88F8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Materiál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6F87" w14:textId="7051C47C" w:rsidR="00600D25" w:rsidRPr="00600D25" w:rsidRDefault="00C70BC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37 575</w:t>
            </w:r>
            <w:r w:rsidR="00600D25" w:rsidRPr="00600D2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E7B4A" w14:textId="69B594FE" w:rsidR="00600D25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33 271,58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C996E" w14:textId="0277A7D2" w:rsidR="00600D25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11 384,38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6D8BF" w14:textId="767D210E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15 067,24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5CB50" w14:textId="306AABC9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2 859,73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5912F" w14:textId="5D6F8523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850,86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F78BC" w14:textId="05263F4A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3 109,37</w:t>
            </w:r>
          </w:p>
        </w:tc>
      </w:tr>
      <w:tr w:rsidR="00017C7D" w:rsidRPr="00600D25" w14:paraId="4F3605B4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E47D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634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460C9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Dopravmé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-preprava, servis, PHM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1BC88" w14:textId="5DDA3AD8" w:rsidR="00600D25" w:rsidRPr="00600D25" w:rsidRDefault="00C70BC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5 060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AB27C" w14:textId="470636B3" w:rsidR="00600D25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4 779,31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DFA05" w14:textId="3E9C8075" w:rsidR="00600D25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861,73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D436B" w14:textId="7672C369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3 725,94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04328" w14:textId="0B689C6A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191,64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CFC7E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EF58FF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37E27564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5A6C6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635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F8B6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Rutinná a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štandar.údržba</w:t>
            </w:r>
            <w:proofErr w:type="spellEnd"/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11E7B" w14:textId="4EDFB79F" w:rsidR="00600D25" w:rsidRPr="00600D25" w:rsidRDefault="00C70BC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11 095,00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B2FA5" w14:textId="20A1C597" w:rsidR="00600D25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9 859,26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FBA6A" w14:textId="15D0E659" w:rsidR="00600D25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755,92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F3672" w14:textId="73160D50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9 053,52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88742" w14:textId="35EF0ED2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49,82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9D2A3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825ACF" w14:textId="78B673A0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23806991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E4E08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637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42E11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Služby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845FA" w14:textId="2FFEA8AF" w:rsidR="00600D25" w:rsidRPr="00600D25" w:rsidRDefault="00C70BC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146 635,00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14EC6" w14:textId="4959C3F5" w:rsidR="00600D25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141 831,93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802A8" w14:textId="0DB600AB" w:rsidR="00600D25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81 642,68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C345" w14:textId="73E92B61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51 783,47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1F88B" w14:textId="788E48A3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1 862,61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8DB78" w14:textId="466F822D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6 543,17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F83E71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0DEDD8B1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EA477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640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812F8" w14:textId="77777777" w:rsidR="00600D25" w:rsidRPr="00600D25" w:rsidRDefault="00600D25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Transfery-odchodné,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fin.príspevok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,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nem.dávky</w:t>
            </w:r>
            <w:proofErr w:type="spellEnd"/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C6E3E" w14:textId="6050CFDF" w:rsidR="00600D25" w:rsidRPr="00600D25" w:rsidRDefault="00C70BC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81 210</w:t>
            </w:r>
            <w:r w:rsidR="00600D25"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F234" w14:textId="0BBBB6C5" w:rsidR="00600D25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76 620,28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178C7" w14:textId="3D7AF12A" w:rsidR="00600D25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41 794,38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33380" w14:textId="1847B100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29 944,50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B7ABC" w14:textId="6BDC4D03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2 828,07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051D7" w14:textId="35CFFD60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2  053,33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109340" w14:textId="77777777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144A5AA2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56B06900" w14:textId="77777777" w:rsidR="008752EF" w:rsidRPr="008752EF" w:rsidRDefault="008752EF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48B8FF5D" w14:textId="7FCD4F2D" w:rsidR="008752EF" w:rsidRPr="008752EF" w:rsidRDefault="008752EF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8752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Bežné výdavky spolu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7C296EDE" w14:textId="45F0640D" w:rsidR="008752EF" w:rsidRPr="00663AF7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2 114 848,00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5C8F43EA" w14:textId="5447C3E8" w:rsidR="008752EF" w:rsidRPr="00663AF7" w:rsidRDefault="00CD75D9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1 879 420,93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7F2D5F37" w14:textId="06C518BA" w:rsidR="008752EF" w:rsidRPr="00663AF7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254 171,11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0AAAC0D0" w14:textId="62E36C7E" w:rsidR="008752EF" w:rsidRPr="00663AF7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480 300,00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53B39A8B" w14:textId="187000BB" w:rsidR="008752EF" w:rsidRPr="00663AF7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478 891,65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2C3C9C11" w14:textId="2F43D053" w:rsidR="008752EF" w:rsidRPr="00663AF7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662 946,95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1D1D1" w:themeFill="background2" w:themeFillShade="E6"/>
            <w:vAlign w:val="center"/>
          </w:tcPr>
          <w:p w14:paraId="2C3BFC4A" w14:textId="5D2A6AF2" w:rsidR="008752EF" w:rsidRPr="00663AF7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3 111,22</w:t>
            </w:r>
          </w:p>
        </w:tc>
      </w:tr>
      <w:tr w:rsidR="00017C7D" w:rsidRPr="00600D25" w14:paraId="71EE256F" w14:textId="77777777" w:rsidTr="00390B0A">
        <w:trPr>
          <w:trHeight w:val="397"/>
        </w:trPr>
        <w:tc>
          <w:tcPr>
            <w:tcW w:w="3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9EC48" w14:textId="21357369" w:rsidR="008752EF" w:rsidRPr="00600D25" w:rsidRDefault="00932F0E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A4207" w14:textId="00F83ED8" w:rsidR="008752EF" w:rsidRPr="00600D25" w:rsidRDefault="00932F0E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Kapitálové výdavky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BF0A" w14:textId="0B7DFC9C" w:rsidR="008752EF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1 364 890,00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4D1D2" w14:textId="3B5F4B34" w:rsidR="008752EF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24426" w14:textId="3082A86F" w:rsidR="008752EF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3E00" w14:textId="49C60327" w:rsidR="008752EF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03175" w14:textId="77777777" w:rsidR="008752EF" w:rsidRPr="00600D25" w:rsidRDefault="008752EF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63CD4" w14:textId="77777777" w:rsidR="008752EF" w:rsidRPr="00600D25" w:rsidRDefault="008752EF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F87D5C" w14:textId="77777777" w:rsidR="008752EF" w:rsidRPr="00600D25" w:rsidRDefault="008752EF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17C7D" w:rsidRPr="00600D25" w14:paraId="0F24E6C6" w14:textId="77777777" w:rsidTr="00390B0A">
        <w:trPr>
          <w:cantSplit/>
          <w:trHeight w:val="397"/>
        </w:trPr>
        <w:tc>
          <w:tcPr>
            <w:tcW w:w="13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  <w:hideMark/>
          </w:tcPr>
          <w:p w14:paraId="789EBAFD" w14:textId="68ED4195" w:rsidR="00600D25" w:rsidRPr="00600D25" w:rsidRDefault="00932F0E" w:rsidP="00932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               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Výdavky spolu</w:t>
            </w:r>
          </w:p>
        </w:tc>
        <w:tc>
          <w:tcPr>
            <w:tcW w:w="61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7C78810E" w14:textId="0361B812" w:rsidR="00600D25" w:rsidRPr="00600D25" w:rsidRDefault="00932F0E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3 479 738</w:t>
            </w:r>
            <w:r w:rsidR="00C70BC7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FBEDBF" w14:textId="11E96960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CD75D9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879 420,93</w:t>
            </w:r>
          </w:p>
        </w:tc>
        <w:tc>
          <w:tcPr>
            <w:tcW w:w="4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CDC9560" w14:textId="0998425D" w:rsidR="00600D25" w:rsidRPr="00600D25" w:rsidRDefault="00B0020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254 171,11</w:t>
            </w:r>
          </w:p>
        </w:tc>
        <w:tc>
          <w:tcPr>
            <w:tcW w:w="4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5B474F" w14:textId="460C44C3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480 300,00</w:t>
            </w:r>
          </w:p>
        </w:tc>
        <w:tc>
          <w:tcPr>
            <w:tcW w:w="54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CB8DD3" w14:textId="69C05A3F" w:rsidR="00600D25" w:rsidRPr="00600D25" w:rsidRDefault="00390B0A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478 891,65</w:t>
            </w:r>
          </w:p>
        </w:tc>
        <w:tc>
          <w:tcPr>
            <w:tcW w:w="50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0C8F41" w14:textId="4BB9B298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662 946,95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9E05B8C" w14:textId="68EFF962" w:rsidR="00600D25" w:rsidRPr="00600D25" w:rsidRDefault="00017C7D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3 111,22</w:t>
            </w:r>
          </w:p>
        </w:tc>
      </w:tr>
    </w:tbl>
    <w:p w14:paraId="73A0A7AE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754DA5FC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3EE5BB58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0E50F01F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52187DDF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4D0921E4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7265FF7E" w14:textId="1CF1EC1B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Príjmy celkom za rok 202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: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2 653 603,57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Eur</w:t>
      </w:r>
    </w:p>
    <w:p w14:paraId="4E07728B" w14:textId="5256814E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Výdavky celkom za rok 202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: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1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 879 420,93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Eur</w:t>
      </w:r>
    </w:p>
    <w:p w14:paraId="0EC21C62" w14:textId="21FD61EA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 xml:space="preserve">Zostatok finančných </w:t>
      </w:r>
      <w:proofErr w:type="spellStart"/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>prostr</w:t>
      </w:r>
      <w:proofErr w:type="spellEnd"/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>.:</w:t>
      </w:r>
      <w:r w:rsid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 xml:space="preserve">  </w:t>
      </w:r>
      <w:r w:rsidR="00B0020D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             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</w:t>
      </w:r>
      <w:r w:rsidR="00CD75D9"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>774 182,64</w:t>
      </w:r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 xml:space="preserve"> Eur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, z toho vlastné zdroje: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199 084,02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Eur</w:t>
      </w:r>
    </w:p>
    <w:p w14:paraId="47C7A5EE" w14:textId="03EFE5AD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Prevod zost.na rok 202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6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IAMPSVR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  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   346,25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Eur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</w:p>
    <w:p w14:paraId="51357C7E" w14:textId="692D3863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Granty – dary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      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250,00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Eur</w:t>
      </w:r>
    </w:p>
    <w:p w14:paraId="739BC2AC" w14:textId="77777777" w:rsidR="00CD75D9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Príspevok MPSVR-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vrátenie za </w:t>
      </w:r>
      <w:proofErr w:type="spellStart"/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neobs</w:t>
      </w:r>
      <w:proofErr w:type="spellEnd"/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.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   </w:t>
      </w:r>
      <w:r w:rsidR="00CD75D9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4 571,17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Eur</w:t>
      </w:r>
    </w:p>
    <w:p w14:paraId="16A0E5FC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Príspevok MPSVR – </w:t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stab.príspevok</w:t>
      </w:r>
      <w:proofErr w:type="spellEnd"/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     34 880,00 Eur</w:t>
      </w:r>
    </w:p>
    <w:p w14:paraId="25C1EC2A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Výstavba </w:t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Zariad.podp.bývania</w:t>
      </w:r>
      <w:proofErr w:type="spellEnd"/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>535 051,20 Eur</w:t>
      </w:r>
    </w:p>
    <w:p w14:paraId="2C017944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45E1470B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0BF5D03C" w14:textId="4F95EE3C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</w:p>
    <w:p w14:paraId="704234D5" w14:textId="5200C7D8" w:rsid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Stav na bežnom účte k 31.12.202</w:t>
      </w:r>
      <w:r w:rsidR="00B0020D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5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: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="00B0020D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238 471,88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Eur</w:t>
      </w:r>
    </w:p>
    <w:p w14:paraId="37EC9D96" w14:textId="61C3DF71" w:rsidR="00B0020D" w:rsidRPr="00600D25" w:rsidRDefault="00B0020D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Peniaze na ceste: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      269,10 Eur</w:t>
      </w:r>
    </w:p>
    <w:p w14:paraId="36F1C192" w14:textId="5E259998" w:rsid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Stav pokladničnej hotovosti: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 xml:space="preserve">       3</w:t>
      </w:r>
      <w:r w:rsidR="00B0020D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90,46</w:t>
      </w:r>
      <w:r w:rsidRPr="00600D25"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 Eur</w:t>
      </w:r>
    </w:p>
    <w:p w14:paraId="1688C1CE" w14:textId="0E8ACFCB" w:rsidR="00B0020D" w:rsidRPr="00600D25" w:rsidRDefault="00B0020D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 xml:space="preserve">Účet </w:t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>Zariad.podp.bývania</w:t>
      </w:r>
      <w:proofErr w:type="spellEnd"/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  <w:tab/>
        <w:t>535 051,20 Eur</w:t>
      </w:r>
    </w:p>
    <w:p w14:paraId="739BD0FB" w14:textId="5C771C7A" w:rsidR="00600D25" w:rsidRPr="00B0020D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</w:pPr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>Spolu:</w:t>
      </w:r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ab/>
      </w:r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ab/>
      </w:r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ab/>
      </w:r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ab/>
      </w:r>
      <w:r w:rsidR="00B0020D"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>774 182,64</w:t>
      </w:r>
      <w:r w:rsidRPr="00B0020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  <w:t xml:space="preserve"> Eur</w:t>
      </w:r>
    </w:p>
    <w:p w14:paraId="3BAD304F" w14:textId="77777777" w:rsidR="00600D25" w:rsidRPr="00B0020D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k-SK"/>
          <w14:ligatures w14:val="none"/>
        </w:rPr>
      </w:pPr>
    </w:p>
    <w:p w14:paraId="7E231BBD" w14:textId="77777777" w:rsid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31F7EB28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53F98267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48B570EA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35870533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6B063110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5EBF55A2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0ED6ED04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0DDB3A96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31859429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FF0EC12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558F7BAB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0E6FF8DA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416BD591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7D209FCB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627C9F24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1F0C25D8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1F51DFAE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8016345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C210C8A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6B8FAECC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48633377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3405323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36580FEB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795F8A4B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5347B9E8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6DD919D9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6A5912DA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721D7DEC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49F28317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33F474FD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5710F78F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38A21362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564975E5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43442DB2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10E0955D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930A8D4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1A60F579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3A1BBF1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1591887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38983CA9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7695E82F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49D769BB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6481A910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3973679" w14:textId="77777777" w:rsidR="003F2C81" w:rsidRDefault="003F2C81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6985E3F9" w14:textId="77777777" w:rsidR="003F2C81" w:rsidRDefault="003F2C81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033FF8DD" w14:textId="77777777" w:rsidR="003F2C81" w:rsidRDefault="003F2C81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18D5DC1E" w14:textId="77777777" w:rsidR="003F2C81" w:rsidRDefault="003F2C81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72C6B0D9" w14:textId="77777777" w:rsidR="00CD75D9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57D30835" w14:textId="77777777" w:rsidR="00CD75D9" w:rsidRPr="00600D25" w:rsidRDefault="00CD75D9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sk-SK"/>
          <w14:ligatures w14:val="none"/>
        </w:rPr>
      </w:pPr>
    </w:p>
    <w:p w14:paraId="23EC2815" w14:textId="19BEFCFB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sk-SK"/>
          <w14:ligatures w14:val="none"/>
        </w:rPr>
      </w:pPr>
      <w:r w:rsidRPr="00600D25">
        <w:rPr>
          <w:rFonts w:ascii="Times New Roman" w:eastAsia="Times New Roman" w:hAnsi="Times New Roman" w:cs="Times New Roman"/>
          <w:snapToGrid w:val="0"/>
          <w:kern w:val="0"/>
          <w:u w:val="single"/>
          <w:lang w:eastAsia="sk-SK"/>
          <w14:ligatures w14:val="none"/>
        </w:rPr>
        <w:t>Tabuľka č. 14:</w:t>
      </w:r>
      <w:r w:rsidRPr="00600D25">
        <w:rPr>
          <w:rFonts w:ascii="Times New Roman" w:eastAsia="Times New Roman" w:hAnsi="Times New Roman" w:cs="Times New Roman"/>
          <w:snapToGrid w:val="0"/>
          <w:kern w:val="0"/>
          <w:lang w:eastAsia="sk-SK"/>
          <w14:ligatures w14:val="none"/>
        </w:rPr>
        <w:t xml:space="preserve"> </w:t>
      </w:r>
      <w:r w:rsidRPr="00600D25">
        <w:rPr>
          <w:rFonts w:ascii="Times New Roman" w:eastAsia="Times New Roman" w:hAnsi="Times New Roman" w:cs="Times New Roman"/>
          <w:b/>
          <w:bCs/>
          <w:snapToGrid w:val="0"/>
          <w:kern w:val="0"/>
          <w:lang w:eastAsia="sk-SK"/>
          <w14:ligatures w14:val="none"/>
        </w:rPr>
        <w:t>Príjmy a výdavky OSS mesta Šaľa od roku 202</w:t>
      </w:r>
      <w:r w:rsidR="00DC20DB">
        <w:rPr>
          <w:rFonts w:ascii="Times New Roman" w:eastAsia="Times New Roman" w:hAnsi="Times New Roman" w:cs="Times New Roman"/>
          <w:b/>
          <w:bCs/>
          <w:snapToGrid w:val="0"/>
          <w:kern w:val="0"/>
          <w:lang w:eastAsia="sk-SK"/>
          <w14:ligatures w14:val="none"/>
        </w:rPr>
        <w:t>3</w:t>
      </w:r>
      <w:r w:rsidRPr="00600D25">
        <w:rPr>
          <w:rFonts w:ascii="Times New Roman" w:eastAsia="Times New Roman" w:hAnsi="Times New Roman" w:cs="Times New Roman"/>
          <w:b/>
          <w:bCs/>
          <w:snapToGrid w:val="0"/>
          <w:kern w:val="0"/>
          <w:lang w:eastAsia="sk-SK"/>
          <w14:ligatures w14:val="none"/>
        </w:rPr>
        <w:t xml:space="preserve"> do roku 202</w:t>
      </w:r>
      <w:r w:rsidR="00DC20DB">
        <w:rPr>
          <w:rFonts w:ascii="Times New Roman" w:eastAsia="Times New Roman" w:hAnsi="Times New Roman" w:cs="Times New Roman"/>
          <w:b/>
          <w:bCs/>
          <w:snapToGrid w:val="0"/>
          <w:kern w:val="0"/>
          <w:lang w:eastAsia="sk-SK"/>
          <w14:ligatures w14:val="none"/>
        </w:rPr>
        <w:t>5</w:t>
      </w:r>
    </w:p>
    <w:p w14:paraId="35CA8260" w14:textId="77777777" w:rsidR="00600D25" w:rsidRPr="00600D25" w:rsidRDefault="00600D25" w:rsidP="00600D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12"/>
          <w:szCs w:val="12"/>
          <w:lang w:eastAsia="sk-SK"/>
          <w14:ligatures w14:val="none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1"/>
        <w:gridCol w:w="1700"/>
        <w:gridCol w:w="1080"/>
        <w:gridCol w:w="1185"/>
        <w:gridCol w:w="1141"/>
        <w:gridCol w:w="1092"/>
        <w:gridCol w:w="1092"/>
        <w:gridCol w:w="991"/>
      </w:tblGrid>
      <w:tr w:rsidR="00600D25" w:rsidRPr="00600D25" w14:paraId="503769F1" w14:textId="77777777" w:rsidTr="001E40D6">
        <w:trPr>
          <w:trHeight w:val="343"/>
        </w:trPr>
        <w:tc>
          <w:tcPr>
            <w:tcW w:w="42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86110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Položka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06187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Názov účtu</w:t>
            </w:r>
          </w:p>
        </w:tc>
        <w:tc>
          <w:tcPr>
            <w:tcW w:w="59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A5329" w14:textId="322BE6CF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Rozpočet 202</w:t>
            </w:r>
            <w:r w:rsidR="00CD75D9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3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 </w:t>
            </w:r>
          </w:p>
        </w:tc>
        <w:tc>
          <w:tcPr>
            <w:tcW w:w="65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4FA94" w14:textId="6363D58E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Skutočnosť 202</w:t>
            </w:r>
            <w:r w:rsidR="00CD75D9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3</w:t>
            </w:r>
          </w:p>
        </w:tc>
        <w:tc>
          <w:tcPr>
            <w:tcW w:w="63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DB976" w14:textId="50DF6731" w:rsidR="00600D25" w:rsidRPr="00600D25" w:rsidRDefault="00663AF7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Rozpočet 202</w:t>
            </w:r>
            <w:r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4</w:t>
            </w:r>
          </w:p>
        </w:tc>
        <w:tc>
          <w:tcPr>
            <w:tcW w:w="6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B876" w14:textId="67384FA9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Skutočnosť 202</w:t>
            </w:r>
            <w:r w:rsidR="00DC20DB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4</w:t>
            </w:r>
          </w:p>
        </w:tc>
        <w:tc>
          <w:tcPr>
            <w:tcW w:w="6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637A" w14:textId="5E78A06D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Rozpočet 202</w:t>
            </w:r>
            <w:r w:rsidR="006A7EC4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CC22CA4" w14:textId="67758B9A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Skutočnosť 202</w:t>
            </w:r>
            <w:r w:rsidR="006A7EC4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</w:t>
            </w:r>
          </w:p>
        </w:tc>
      </w:tr>
      <w:tr w:rsidR="006A7EC4" w:rsidRPr="00600D25" w14:paraId="2C772CBE" w14:textId="77777777" w:rsidTr="001E40D6">
        <w:trPr>
          <w:trHeight w:val="170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81EA2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212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C361E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Z prenajatých pozemkov a budov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5141C" w14:textId="4F33B684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380,00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14FB7" w14:textId="635B4A17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597,00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BD548" w14:textId="4F70324A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630,00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1EEAB" w14:textId="4C0F2D17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627,00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F9D9" w14:textId="10113D85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545,00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A6F0F7" w14:textId="57A922BA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495,50</w:t>
            </w:r>
          </w:p>
        </w:tc>
      </w:tr>
      <w:tr w:rsidR="006A7EC4" w:rsidRPr="00600D25" w14:paraId="2CCA30B7" w14:textId="77777777" w:rsidTr="001E40D6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C35FC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222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FF0E4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Zmluvné pokuty, úroky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94DD9" w14:textId="7841F99E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C2A57" w14:textId="7C65A580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14,23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12166" w14:textId="02B2A5E4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35,00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B1F11" w14:textId="5B7F346B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22,54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C749" w14:textId="2835D9A8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F11BF4" w14:textId="178DAEED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1,40</w:t>
            </w:r>
          </w:p>
        </w:tc>
      </w:tr>
      <w:tr w:rsidR="006A7EC4" w:rsidRPr="00600D25" w14:paraId="365E4A51" w14:textId="77777777" w:rsidTr="001E40D6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BA47C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2183E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Za predaj služieb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8CB47" w14:textId="4F678F78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273 830,00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B4AF1" w14:textId="0F0F8559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278 164,92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6EBD3" w14:textId="0BA68658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303 740,00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C342" w14:textId="4E5E58C8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301 706,67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CB15E" w14:textId="5422FC6E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18 840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4D1653" w14:textId="10787011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16 357,98</w:t>
            </w:r>
          </w:p>
        </w:tc>
      </w:tr>
      <w:tr w:rsidR="006A7EC4" w:rsidRPr="00600D25" w14:paraId="30EE0E70" w14:textId="77777777" w:rsidTr="001E40D6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5C8EF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292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A6BEA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Ostatné príjmy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AC9D9" w14:textId="086669C4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E5B82" w14:textId="539131CB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1 125,20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3D41" w14:textId="5BCAB540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8 760,00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B4D7" w14:textId="2F6053B8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8 746,22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967DC" w14:textId="38BA02D0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540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A22EE6" w14:textId="1AC59CCD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6 890,62</w:t>
            </w:r>
          </w:p>
        </w:tc>
      </w:tr>
      <w:tr w:rsidR="006A7EC4" w:rsidRPr="00600D25" w14:paraId="7C54837E" w14:textId="77777777" w:rsidTr="001E40D6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CB335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3CDE5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Granty-bežné transfery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BBA2" w14:textId="42200A5C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720,00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0FFD" w14:textId="45931BA7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F4A75" w14:textId="0B845101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83369" w14:textId="33FA86F0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12DE" w14:textId="5F49597C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2 800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B2AD" w14:textId="3C00F65C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2 8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</w:tr>
      <w:tr w:rsidR="006A7EC4" w:rsidRPr="00600D25" w14:paraId="0C016304" w14:textId="77777777" w:rsidTr="001E40D6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56126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312 001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CC9B1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Príjmy zo ŠR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271CE" w14:textId="6EB6E192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720 870,00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4B1E4" w14:textId="77610218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706 064,76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971A9" w14:textId="0361F964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902 555,00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A47B8" w14:textId="7A73B592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896 459,15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E4A32" w14:textId="7F42213C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1 173 350,00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10675" w14:textId="43DC7E72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1 173 258,64</w:t>
            </w:r>
          </w:p>
        </w:tc>
      </w:tr>
      <w:tr w:rsidR="006A7EC4" w:rsidRPr="00600D25" w14:paraId="47EBD405" w14:textId="77777777" w:rsidTr="001E40D6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03FE2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312 007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F9A1E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Príjmy z rozpočtu obce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842A6" w14:textId="75401DD1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614 500,0</w:t>
            </w:r>
            <w:r w:rsidRPr="00600D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1944C" w14:textId="3D5AE5B1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614 500,00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31813" w14:textId="52801552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518 800,00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F8364" w14:textId="42796110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518 800,00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08226" w14:textId="12A239C4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480 300,00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DDB816" w14:textId="76B57164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480 300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</w:tr>
      <w:tr w:rsidR="006A7EC4" w:rsidRPr="00600D25" w14:paraId="76DF0C79" w14:textId="77777777" w:rsidTr="001E40D6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1AE37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453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54B1F" w14:textId="77777777" w:rsidR="006A7EC4" w:rsidRPr="00600D25" w:rsidRDefault="006A7EC4" w:rsidP="006A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Prostr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 z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predch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 rokov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FC79E" w14:textId="13C16DA3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88 160,00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9CCB1" w14:textId="742B76F2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130 165,68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E8968" w14:textId="2F452944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4 585,00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A0BDC" w14:textId="5D61A1F4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5 045,75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5CFC9" w14:textId="26AE7771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138 448,00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313C32" w14:textId="10AB19C8" w:rsidR="006A7EC4" w:rsidRPr="00600D25" w:rsidRDefault="006A7EC4" w:rsidP="006A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138 448,23</w:t>
            </w:r>
          </w:p>
        </w:tc>
      </w:tr>
      <w:tr w:rsidR="00DC20DB" w:rsidRPr="00600D25" w14:paraId="2D6EEC0B" w14:textId="77777777" w:rsidTr="00DC20DB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3CA950" w14:textId="77777777" w:rsidR="00DC20DB" w:rsidRPr="00600D25" w:rsidRDefault="00DC20DB" w:rsidP="00DC2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382F8B" w14:textId="6671E61A" w:rsidR="00DC20DB" w:rsidRPr="00DC20DB" w:rsidRDefault="00DC20DB" w:rsidP="00DC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20D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Bežné príjmy spolu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8493ED" w14:textId="3EBFC69B" w:rsidR="00DC20DB" w:rsidRPr="00DC20DB" w:rsidRDefault="00DC20DB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20D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1 698 540,00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2BE049" w14:textId="026BAC93" w:rsidR="00DC20DB" w:rsidRPr="00DC20DB" w:rsidRDefault="00DC20DB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20D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1 731 131,79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482DA8" w14:textId="2C872331" w:rsidR="00DC20DB" w:rsidRPr="00DC20DB" w:rsidRDefault="00DC20DB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20D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1 739 805,00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0C5768" w14:textId="5821AA51" w:rsidR="00DC20DB" w:rsidRPr="00DC20DB" w:rsidRDefault="00DC20DB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C20D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1 732 107,33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81EE4C" w14:textId="3ED9A85E" w:rsidR="00DC20DB" w:rsidRPr="006A7EC4" w:rsidRDefault="006A7EC4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A7E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2 114 848,00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F9FB851" w14:textId="77C8FEB8" w:rsidR="00DC20DB" w:rsidRPr="006A7EC4" w:rsidRDefault="006A7EC4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A7E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2 118 552,37</w:t>
            </w:r>
          </w:p>
        </w:tc>
      </w:tr>
      <w:tr w:rsidR="00DC20DB" w:rsidRPr="00600D25" w14:paraId="29A6C5B0" w14:textId="77777777" w:rsidTr="001E40D6">
        <w:trPr>
          <w:trHeight w:val="397"/>
        </w:trPr>
        <w:tc>
          <w:tcPr>
            <w:tcW w:w="4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88D34" w14:textId="17BFDA97" w:rsidR="00DC20DB" w:rsidRPr="00600D25" w:rsidRDefault="00DC20DB" w:rsidP="00DC2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322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DCE12" w14:textId="228F1EBD" w:rsidR="00DC20DB" w:rsidRPr="00600D25" w:rsidRDefault="00DC20DB" w:rsidP="00DC2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Kapitálové príjmy ŠR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75BA3" w14:textId="73CEC5A0" w:rsidR="00DC20DB" w:rsidRPr="00600D25" w:rsidRDefault="006A7EC4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3408D" w14:textId="5E80778B" w:rsidR="00DC20DB" w:rsidRPr="00600D25" w:rsidRDefault="006A7EC4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02DE0" w14:textId="01770969" w:rsidR="00DC20DB" w:rsidRPr="00600D25" w:rsidRDefault="006A7EC4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CBD3E" w14:textId="4EB0A290" w:rsidR="00DC20DB" w:rsidRPr="00600D25" w:rsidRDefault="006A7EC4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4EFAE" w14:textId="05F53E11" w:rsidR="00DC20DB" w:rsidRPr="00600D25" w:rsidRDefault="006A7EC4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1 364 890,00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BBBF4D" w14:textId="5884B0BF" w:rsidR="00DC20DB" w:rsidRPr="00600D25" w:rsidRDefault="006A7EC4" w:rsidP="00DC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535 051,20</w:t>
            </w:r>
          </w:p>
        </w:tc>
      </w:tr>
      <w:tr w:rsidR="00600D25" w:rsidRPr="00600D25" w14:paraId="00A5B3E4" w14:textId="77777777" w:rsidTr="00600D25">
        <w:trPr>
          <w:cantSplit/>
          <w:trHeight w:val="397"/>
        </w:trPr>
        <w:tc>
          <w:tcPr>
            <w:tcW w:w="1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  <w:hideMark/>
          </w:tcPr>
          <w:p w14:paraId="07FDACFF" w14:textId="570562EB" w:rsidR="00600D25" w:rsidRPr="00600D25" w:rsidRDefault="00DC20DB" w:rsidP="00DC20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                 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Príjmy spolu</w:t>
            </w:r>
          </w:p>
        </w:tc>
        <w:tc>
          <w:tcPr>
            <w:tcW w:w="59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29E257F4" w14:textId="76330E06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DC20DB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698 540</w:t>
            </w: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65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54F0A6" w14:textId="1BCBC5CA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DC20DB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731 131,79</w:t>
            </w:r>
          </w:p>
        </w:tc>
        <w:tc>
          <w:tcPr>
            <w:tcW w:w="63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A0F54F" w14:textId="174DF019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DC20DB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739 805,00</w:t>
            </w:r>
          </w:p>
        </w:tc>
        <w:tc>
          <w:tcPr>
            <w:tcW w:w="6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EFABD9" w14:textId="4F489954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DC20DB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73</w:t>
            </w:r>
            <w:r w:rsidR="00DC20DB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2 107,33</w:t>
            </w:r>
          </w:p>
        </w:tc>
        <w:tc>
          <w:tcPr>
            <w:tcW w:w="6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A056A3" w14:textId="33FB6E33" w:rsidR="00600D25" w:rsidRPr="00600D25" w:rsidRDefault="006A7EC4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3 479 738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8286489" w14:textId="4A4929A0" w:rsidR="00600D25" w:rsidRPr="00600D25" w:rsidRDefault="006A7EC4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2 653 603,57</w:t>
            </w:r>
          </w:p>
        </w:tc>
      </w:tr>
    </w:tbl>
    <w:p w14:paraId="6FF2D651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5214CCE0" w14:textId="77777777" w:rsidR="00600D25" w:rsidRPr="00600D25" w:rsidRDefault="00600D25" w:rsidP="00600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6"/>
        <w:gridCol w:w="1617"/>
        <w:gridCol w:w="1118"/>
        <w:gridCol w:w="1224"/>
        <w:gridCol w:w="1094"/>
        <w:gridCol w:w="1094"/>
        <w:gridCol w:w="1069"/>
        <w:gridCol w:w="1020"/>
      </w:tblGrid>
      <w:tr w:rsidR="00600D25" w:rsidRPr="00600D25" w14:paraId="203BF227" w14:textId="77777777" w:rsidTr="00126E67">
        <w:trPr>
          <w:trHeight w:val="164"/>
        </w:trPr>
        <w:tc>
          <w:tcPr>
            <w:tcW w:w="44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47E87" w14:textId="77777777" w:rsidR="00600D25" w:rsidRPr="00600D25" w:rsidRDefault="00600D25" w:rsidP="00600D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Položka</w:t>
            </w:r>
          </w:p>
        </w:tc>
        <w:tc>
          <w:tcPr>
            <w:tcW w:w="89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6A9A7" w14:textId="77777777" w:rsidR="00600D25" w:rsidRPr="00600D25" w:rsidRDefault="00600D25" w:rsidP="00600D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Názov účtu</w:t>
            </w:r>
          </w:p>
        </w:tc>
        <w:tc>
          <w:tcPr>
            <w:tcW w:w="6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756BF" w14:textId="697106D8" w:rsidR="00600D25" w:rsidRPr="00600D25" w:rsidRDefault="00600D25" w:rsidP="00600D2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Rozpočet 202</w:t>
            </w:r>
            <w:r w:rsidR="00663AF7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3</w:t>
            </w: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 xml:space="preserve"> </w:t>
            </w:r>
          </w:p>
        </w:tc>
        <w:tc>
          <w:tcPr>
            <w:tcW w:w="67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79727" w14:textId="6A574473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Skutočnosť 202</w:t>
            </w:r>
            <w:r w:rsidR="00663AF7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3</w:t>
            </w:r>
          </w:p>
        </w:tc>
        <w:tc>
          <w:tcPr>
            <w:tcW w:w="60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EB519" w14:textId="23A0C278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Rozpočet 202</w:t>
            </w:r>
            <w:r w:rsidR="00663AF7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</w:t>
            </w:r>
          </w:p>
        </w:tc>
        <w:tc>
          <w:tcPr>
            <w:tcW w:w="60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325C" w14:textId="6E67123F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Skutočnosť 202</w:t>
            </w:r>
            <w:r w:rsidR="00663AF7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</w:t>
            </w:r>
          </w:p>
        </w:tc>
        <w:tc>
          <w:tcPr>
            <w:tcW w:w="59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C8B0" w14:textId="484DAF4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Rozpočet 202</w:t>
            </w:r>
            <w:r w:rsidR="00663AF7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5DDFCE7" w14:textId="2204EAA7" w:rsidR="00600D25" w:rsidRPr="00600D25" w:rsidRDefault="00600D25" w:rsidP="00600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Skutočnosť 202</w:t>
            </w:r>
            <w:r w:rsidR="00663AF7"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5</w:t>
            </w:r>
          </w:p>
        </w:tc>
      </w:tr>
      <w:tr w:rsidR="00126E67" w:rsidRPr="00600D25" w14:paraId="4FB8A6AE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5798A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611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85E3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Tarifné platy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13EBE" w14:textId="7B89226C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840 177,00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0BA5F" w14:textId="6EF223F2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853 121,94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A7C98" w14:textId="324754C8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863 800,00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AA1E5" w14:textId="29B822D8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795 722,20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19D65" w14:textId="1AE727D5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996 041,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1FDEF1" w14:textId="48194DC9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861 229,00</w:t>
            </w:r>
          </w:p>
        </w:tc>
      </w:tr>
      <w:tr w:rsidR="00126E67" w:rsidRPr="00600D25" w14:paraId="27DAA9E4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F46F6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612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23ED6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Osobné a ostatné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prípl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147C6" w14:textId="6606ED88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100 563,00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B3AF6" w14:textId="44CAB046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98 399,65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1ECE0" w14:textId="20B47C48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92 365,00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90A72" w14:textId="3D27648D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80 286,23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26C4F" w14:textId="7CEB6806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125 860,00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621C0B" w14:textId="176FF52D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105 770,37</w:t>
            </w:r>
          </w:p>
        </w:tc>
      </w:tr>
      <w:tr w:rsidR="00126E67" w:rsidRPr="00600D25" w14:paraId="3E4A87CF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445C8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614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5B4BE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Odmeny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3A182" w14:textId="72BDCAC0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155 290,00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7D2D0" w14:textId="5E0930D6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154 287,50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F668E" w14:textId="621ACAE6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51 100,00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E2C22" w14:textId="34824079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50 574,50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FBFF6" w14:textId="794A4783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178 335,00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840F45" w14:textId="2CAE4721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142 753,00</w:t>
            </w:r>
          </w:p>
        </w:tc>
      </w:tr>
      <w:tr w:rsidR="00126E67" w:rsidRPr="00600D25" w14:paraId="0316261C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8DD73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620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46909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Odvody-poistné a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prísp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E3319" w14:textId="1723746E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340 717,00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FBBA" w14:textId="13E60A54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353 655,51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810E0" w14:textId="087998F7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363 240,00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C1B99" w14:textId="2DE30472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328 662,13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B753B" w14:textId="5977702E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421 487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7D1833" w14:textId="4ADB4DA6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396 382,77</w:t>
            </w:r>
          </w:p>
        </w:tc>
      </w:tr>
      <w:tr w:rsidR="00126E67" w:rsidRPr="00600D25" w14:paraId="3AAB256D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0C1E3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631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AE069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Cestovné náhrady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FD66E" w14:textId="2C964816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230,00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210B1" w14:textId="20DECDF0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366,70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72683" w14:textId="345FFA82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255,00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D4769" w14:textId="7F4178B8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232,80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9361F" w14:textId="5E79EC0E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33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5E3F33" w14:textId="30D0569C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324,98</w:t>
            </w:r>
          </w:p>
        </w:tc>
      </w:tr>
      <w:tr w:rsidR="00126E67" w:rsidRPr="00600D25" w14:paraId="7609647B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78C48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632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D8B89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Energie, voda a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komunik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ED765" w14:textId="003C123F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90 461,00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A0241" w14:textId="757D353C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86 018,98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532CE" w14:textId="4495BA9F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114 740,00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AF5B4" w14:textId="45F0C4DE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108 867,63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0F7AD" w14:textId="6CB16992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111 215</w:t>
            </w:r>
            <w:r w:rsidRPr="00600D2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EA4FEF" w14:textId="2139D654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106 598,45</w:t>
            </w:r>
          </w:p>
        </w:tc>
      </w:tr>
      <w:tr w:rsidR="00126E67" w:rsidRPr="00600D25" w14:paraId="0A4D5CF3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0A8A9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633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33D7A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Materiál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A423E" w14:textId="3447DC8F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61 810,00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C24F6" w14:textId="705BB2AD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58 457,95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29C14" w14:textId="1402BD3D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57 805,00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A7346" w14:textId="37DC108F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51 211,19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50D42" w14:textId="482721D3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37 575</w:t>
            </w:r>
            <w:r w:rsidRPr="00600D2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2A8C18" w14:textId="2BFD9AA4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33 271,58</w:t>
            </w:r>
          </w:p>
        </w:tc>
      </w:tr>
      <w:tr w:rsidR="00126E67" w:rsidRPr="00600D25" w14:paraId="23C0F3C8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37CCA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634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73929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Dopravmé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-preprava, servis, PHM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8A353" w14:textId="4B1D5CC3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5 910,00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E814B" w14:textId="74A1E3E2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5 449,81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2E16E" w14:textId="71C15B73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6 805,00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F01DF" w14:textId="519EC819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6 316,16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77160" w14:textId="3FB1177A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5 060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552D8B" w14:textId="2C1BB270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4 779,31</w:t>
            </w:r>
          </w:p>
        </w:tc>
      </w:tr>
      <w:tr w:rsidR="00126E67" w:rsidRPr="00600D25" w14:paraId="27D48196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501AB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635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D7F0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Rutinná a 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štandar.údržba</w:t>
            </w:r>
            <w:proofErr w:type="spellEnd"/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1CB5C" w14:textId="02963094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3 260,00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35299" w14:textId="621C21CE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2 669,71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4B10B" w14:textId="655FEE6A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31 180,00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8B754" w14:textId="6C79A228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31 071,16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E0488" w14:textId="7D07247A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11 095,00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D0A846" w14:textId="3CA98DC2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9 859,26</w:t>
            </w:r>
          </w:p>
        </w:tc>
      </w:tr>
      <w:tr w:rsidR="00126E67" w:rsidRPr="00600D25" w14:paraId="379B0CFF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C3082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637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DBCFA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Služby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77CD1" w14:textId="5BDFDC14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44 292,00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2807" w14:textId="677480DA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53 206,29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88708" w14:textId="3948C62A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82 665,00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12CBA" w14:textId="165C72D0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70 301,93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DA7ED" w14:textId="66C4CDC5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146 635,00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2FE618" w14:textId="3499FA54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141 831,93</w:t>
            </w:r>
          </w:p>
        </w:tc>
      </w:tr>
      <w:tr w:rsidR="00126E67" w:rsidRPr="00600D25" w14:paraId="660E196B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E6A27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640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B3A01" w14:textId="77777777" w:rsidR="00126E67" w:rsidRPr="00600D25" w:rsidRDefault="00126E67" w:rsidP="00126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Transfery-odchodné,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fin.príspevok</w:t>
            </w:r>
            <w:proofErr w:type="spellEnd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, </w:t>
            </w:r>
            <w:proofErr w:type="spellStart"/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nem.dávky</w:t>
            </w:r>
            <w:proofErr w:type="spellEnd"/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CF80D" w14:textId="57C7FC81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55 830,00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4F3B2" w14:textId="7A4AF08F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60 635,62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5DFDC" w14:textId="345EF414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75 850,00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9DFDA" w14:textId="59847A0E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70 413,17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D7B60" w14:textId="34366B69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81 210</w:t>
            </w:r>
            <w:r w:rsidRPr="00600D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F2C8CB" w14:textId="3BA8C0A2" w:rsidR="00126E67" w:rsidRPr="00600D25" w:rsidRDefault="00126E67" w:rsidP="00126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76 620,28</w:t>
            </w:r>
          </w:p>
        </w:tc>
      </w:tr>
      <w:tr w:rsidR="006A7EC4" w:rsidRPr="00600D25" w14:paraId="1BFAAA06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360BD345" w14:textId="77777777" w:rsidR="006A7EC4" w:rsidRPr="00600D25" w:rsidRDefault="006A7EC4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7EB4D894" w14:textId="6B87C776" w:rsidR="006A7EC4" w:rsidRPr="006A7EC4" w:rsidRDefault="006A7EC4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Bežné výdavky spolu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7AE58FC9" w14:textId="44E25340" w:rsidR="006A7EC4" w:rsidRPr="00663AF7" w:rsidRDefault="00663AF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1 698 540,00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53CA131F" w14:textId="206ABCC2" w:rsidR="006A7EC4" w:rsidRPr="00663AF7" w:rsidRDefault="00663AF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1 726 269,66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0A4C64E8" w14:textId="5BB5EE03" w:rsidR="006A7EC4" w:rsidRPr="00663AF7" w:rsidRDefault="00663AF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1 739 805,00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2FC7C730" w14:textId="2EBDA0E3" w:rsidR="006A7EC4" w:rsidRPr="00663AF7" w:rsidRDefault="00663AF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1 593 659,10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1E314B0A" w14:textId="3AC05722" w:rsidR="006A7EC4" w:rsidRPr="00663AF7" w:rsidRDefault="00663AF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3AF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2 114 848,00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1D1D1" w:themeFill="background2" w:themeFillShade="E6"/>
            <w:vAlign w:val="center"/>
          </w:tcPr>
          <w:p w14:paraId="641886DD" w14:textId="3426DFDD" w:rsidR="006A7EC4" w:rsidRPr="00126E67" w:rsidRDefault="00126E6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1 879 420,93</w:t>
            </w:r>
          </w:p>
        </w:tc>
      </w:tr>
      <w:tr w:rsidR="006A7EC4" w:rsidRPr="00600D25" w14:paraId="3B38833C" w14:textId="77777777" w:rsidTr="00126E67">
        <w:trPr>
          <w:trHeight w:val="397"/>
        </w:trPr>
        <w:tc>
          <w:tcPr>
            <w:tcW w:w="44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97F4D" w14:textId="75416458" w:rsidR="006A7EC4" w:rsidRPr="00600D25" w:rsidRDefault="006A7EC4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7966" w14:textId="6EBDF2D9" w:rsidR="006A7EC4" w:rsidRPr="00600D25" w:rsidRDefault="00663AF7" w:rsidP="00600D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Kapitálové výdavky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F2263" w14:textId="5266EFBC" w:rsidR="006A7EC4" w:rsidRPr="00600D25" w:rsidRDefault="00126E6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6EBC2" w14:textId="5207DFF4" w:rsidR="006A7EC4" w:rsidRPr="00600D25" w:rsidRDefault="00126E6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F495E" w14:textId="1327799F" w:rsidR="006A7EC4" w:rsidRPr="00600D25" w:rsidRDefault="00126E6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E7777" w14:textId="6C718467" w:rsidR="006A7EC4" w:rsidRPr="00600D25" w:rsidRDefault="00126E6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9BB51" w14:textId="7CD62CA4" w:rsidR="006A7EC4" w:rsidRPr="00600D25" w:rsidRDefault="00663AF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1 364 890,00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63D6E9" w14:textId="59F153BC" w:rsidR="006A7EC4" w:rsidRPr="00600D25" w:rsidRDefault="00126E6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</w:tr>
      <w:tr w:rsidR="00600D25" w:rsidRPr="00600D25" w14:paraId="5353B6DC" w14:textId="77777777" w:rsidTr="00126E67">
        <w:trPr>
          <w:cantSplit/>
          <w:trHeight w:val="397"/>
        </w:trPr>
        <w:tc>
          <w:tcPr>
            <w:tcW w:w="134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  <w:hideMark/>
          </w:tcPr>
          <w:p w14:paraId="45F1F982" w14:textId="77777777" w:rsidR="00600D25" w:rsidRPr="00600D25" w:rsidRDefault="00600D25" w:rsidP="00600D25">
            <w:pPr>
              <w:widowControl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6"/>
                <w:szCs w:val="16"/>
                <w:lang w:eastAsia="sk-SK"/>
                <w14:ligatures w14:val="none"/>
              </w:rPr>
              <w:t>Výdavky spolu</w:t>
            </w:r>
          </w:p>
        </w:tc>
        <w:tc>
          <w:tcPr>
            <w:tcW w:w="61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6EFDCFAF" w14:textId="1E45C5AB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663AF7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698 540</w:t>
            </w: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6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155627" w14:textId="77A51750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663AF7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726 269,66</w:t>
            </w:r>
          </w:p>
        </w:tc>
        <w:tc>
          <w:tcPr>
            <w:tcW w:w="60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96C719" w14:textId="1ABB3F1A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663AF7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739 805</w:t>
            </w: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60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60D503" w14:textId="5B767955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663AF7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593 659,10</w:t>
            </w:r>
          </w:p>
        </w:tc>
        <w:tc>
          <w:tcPr>
            <w:tcW w:w="59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D8A025" w14:textId="1824515C" w:rsidR="00600D25" w:rsidRPr="00600D25" w:rsidRDefault="00126E67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3 479 738</w:t>
            </w:r>
            <w:r w:rsidR="00600D25"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0846CED" w14:textId="77FC5E12" w:rsidR="00600D25" w:rsidRPr="00600D25" w:rsidRDefault="00600D25" w:rsidP="00600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  <w:r w:rsidRPr="00600D2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126E67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 879 420,93</w:t>
            </w:r>
          </w:p>
        </w:tc>
      </w:tr>
      <w:bookmarkEnd w:id="0"/>
    </w:tbl>
    <w:p w14:paraId="033DDBAC" w14:textId="77777777" w:rsidR="00600D25" w:rsidRDefault="00600D25"/>
    <w:sectPr w:rsidR="00600D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6921" w14:textId="77777777" w:rsidR="00EC0926" w:rsidRDefault="00EC0926" w:rsidP="00600D25">
      <w:pPr>
        <w:spacing w:after="0" w:line="240" w:lineRule="auto"/>
      </w:pPr>
      <w:r>
        <w:separator/>
      </w:r>
    </w:p>
  </w:endnote>
  <w:endnote w:type="continuationSeparator" w:id="0">
    <w:p w14:paraId="18191254" w14:textId="77777777" w:rsidR="00EC0926" w:rsidRDefault="00EC0926" w:rsidP="0060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3276"/>
      <w:docPartObj>
        <w:docPartGallery w:val="Page Numbers (Bottom of Page)"/>
        <w:docPartUnique/>
      </w:docPartObj>
    </w:sdtPr>
    <w:sdtContent>
      <w:p w14:paraId="14A71221" w14:textId="0A5C25E6" w:rsidR="00600D25" w:rsidRDefault="00600D2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10E2A" w14:textId="77777777" w:rsidR="00600D25" w:rsidRDefault="00600D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78F6" w14:textId="77777777" w:rsidR="00EC0926" w:rsidRDefault="00EC0926" w:rsidP="00600D25">
      <w:pPr>
        <w:spacing w:after="0" w:line="240" w:lineRule="auto"/>
      </w:pPr>
      <w:r>
        <w:separator/>
      </w:r>
    </w:p>
  </w:footnote>
  <w:footnote w:type="continuationSeparator" w:id="0">
    <w:p w14:paraId="52936448" w14:textId="77777777" w:rsidR="00EC0926" w:rsidRDefault="00EC0926" w:rsidP="00600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3D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DA3498"/>
    <w:multiLevelType w:val="hybridMultilevel"/>
    <w:tmpl w:val="90546290"/>
    <w:lvl w:ilvl="0" w:tplc="041B0001">
      <w:start w:val="55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17A9"/>
    <w:multiLevelType w:val="hybridMultilevel"/>
    <w:tmpl w:val="C0808CEA"/>
    <w:lvl w:ilvl="0" w:tplc="E898BF56">
      <w:start w:val="2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39A"/>
    <w:multiLevelType w:val="singleLevel"/>
    <w:tmpl w:val="7D246352"/>
    <w:lvl w:ilvl="0">
      <w:start w:val="1"/>
      <w:numFmt w:val="decimal"/>
      <w:lvlText w:val="%1."/>
      <w:lvlJc w:val="left"/>
      <w:pPr>
        <w:tabs>
          <w:tab w:val="num" w:pos="5490"/>
        </w:tabs>
        <w:ind w:left="5490" w:hanging="450"/>
      </w:pPr>
      <w:rPr>
        <w:rFonts w:hint="default"/>
      </w:rPr>
    </w:lvl>
  </w:abstractNum>
  <w:abstractNum w:abstractNumId="4" w15:restartNumberingAfterBreak="0">
    <w:nsid w:val="1110593B"/>
    <w:multiLevelType w:val="hybridMultilevel"/>
    <w:tmpl w:val="E0A6D8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DC4288"/>
    <w:multiLevelType w:val="hybridMultilevel"/>
    <w:tmpl w:val="1FE61F9E"/>
    <w:lvl w:ilvl="0" w:tplc="F1EA5480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0143"/>
    <w:multiLevelType w:val="singleLevel"/>
    <w:tmpl w:val="041B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6E72AC"/>
    <w:multiLevelType w:val="hybridMultilevel"/>
    <w:tmpl w:val="1A5CAE60"/>
    <w:lvl w:ilvl="0" w:tplc="041B0001">
      <w:start w:val="55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E4D81"/>
    <w:multiLevelType w:val="singleLevel"/>
    <w:tmpl w:val="041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B550A4"/>
    <w:multiLevelType w:val="singleLevel"/>
    <w:tmpl w:val="2F147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10" w15:restartNumberingAfterBreak="0">
    <w:nsid w:val="36C72292"/>
    <w:multiLevelType w:val="hybridMultilevel"/>
    <w:tmpl w:val="F54AB3A2"/>
    <w:lvl w:ilvl="0" w:tplc="6D2CCB8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11" w15:restartNumberingAfterBreak="0">
    <w:nsid w:val="377B2F72"/>
    <w:multiLevelType w:val="singleLevel"/>
    <w:tmpl w:val="C97048D6"/>
    <w:lvl w:ilvl="0">
      <w:start w:val="1"/>
      <w:numFmt w:val="decimal"/>
      <w:lvlText w:val="%1."/>
      <w:lvlJc w:val="left"/>
      <w:pPr>
        <w:tabs>
          <w:tab w:val="num" w:pos="5475"/>
        </w:tabs>
        <w:ind w:left="5475" w:hanging="435"/>
      </w:pPr>
      <w:rPr>
        <w:u w:val="none"/>
      </w:rPr>
    </w:lvl>
  </w:abstractNum>
  <w:abstractNum w:abstractNumId="12" w15:restartNumberingAfterBreak="0">
    <w:nsid w:val="44C154BA"/>
    <w:multiLevelType w:val="hybridMultilevel"/>
    <w:tmpl w:val="ACE2ED8A"/>
    <w:lvl w:ilvl="0" w:tplc="F5D4567E">
      <w:start w:val="5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A654F"/>
    <w:multiLevelType w:val="hybridMultilevel"/>
    <w:tmpl w:val="A3D84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995"/>
    <w:multiLevelType w:val="hybridMultilevel"/>
    <w:tmpl w:val="554EF45C"/>
    <w:lvl w:ilvl="0" w:tplc="DEB44ED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51F1"/>
    <w:multiLevelType w:val="hybridMultilevel"/>
    <w:tmpl w:val="8A3EDAF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C090947"/>
    <w:multiLevelType w:val="singleLevel"/>
    <w:tmpl w:val="041B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CD7A67"/>
    <w:multiLevelType w:val="hybridMultilevel"/>
    <w:tmpl w:val="B018FCE0"/>
    <w:lvl w:ilvl="0" w:tplc="041B0001">
      <w:start w:val="35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92711"/>
    <w:multiLevelType w:val="hybridMultilevel"/>
    <w:tmpl w:val="7282578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5B712E"/>
    <w:multiLevelType w:val="hybridMultilevel"/>
    <w:tmpl w:val="79ECF09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AC5AAA"/>
    <w:multiLevelType w:val="hybridMultilevel"/>
    <w:tmpl w:val="6E3EDA2A"/>
    <w:lvl w:ilvl="0" w:tplc="987A0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C1EF1"/>
    <w:multiLevelType w:val="singleLevel"/>
    <w:tmpl w:val="6D2CCB84"/>
    <w:lvl w:ilvl="0">
      <w:start w:val="1"/>
      <w:numFmt w:val="decimal"/>
      <w:lvlText w:val="%1."/>
      <w:lvlJc w:val="left"/>
      <w:pPr>
        <w:tabs>
          <w:tab w:val="num" w:pos="5475"/>
        </w:tabs>
        <w:ind w:left="5475" w:hanging="435"/>
      </w:pPr>
      <w:rPr>
        <w:b w:val="0"/>
        <w:i w:val="0"/>
        <w:u w:val="none"/>
      </w:rPr>
    </w:lvl>
  </w:abstractNum>
  <w:abstractNum w:abstractNumId="22" w15:restartNumberingAfterBreak="0">
    <w:nsid w:val="77F41D98"/>
    <w:multiLevelType w:val="hybridMultilevel"/>
    <w:tmpl w:val="0D8274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E11AA"/>
    <w:multiLevelType w:val="singleLevel"/>
    <w:tmpl w:val="4E42AC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B36211E"/>
    <w:multiLevelType w:val="singleLevel"/>
    <w:tmpl w:val="4E42AC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D9D40CB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9847765">
    <w:abstractNumId w:val="0"/>
  </w:num>
  <w:num w:numId="2" w16cid:durableId="855382492">
    <w:abstractNumId w:val="9"/>
  </w:num>
  <w:num w:numId="3" w16cid:durableId="77992404">
    <w:abstractNumId w:val="24"/>
  </w:num>
  <w:num w:numId="4" w16cid:durableId="1828086882">
    <w:abstractNumId w:val="6"/>
  </w:num>
  <w:num w:numId="5" w16cid:durableId="96952730">
    <w:abstractNumId w:val="21"/>
  </w:num>
  <w:num w:numId="6" w16cid:durableId="1517646067">
    <w:abstractNumId w:val="25"/>
  </w:num>
  <w:num w:numId="7" w16cid:durableId="1747992031">
    <w:abstractNumId w:val="23"/>
  </w:num>
  <w:num w:numId="8" w16cid:durableId="1087111925">
    <w:abstractNumId w:val="16"/>
  </w:num>
  <w:num w:numId="9" w16cid:durableId="1523011169">
    <w:abstractNumId w:val="8"/>
  </w:num>
  <w:num w:numId="10" w16cid:durableId="1528834000">
    <w:abstractNumId w:val="11"/>
  </w:num>
  <w:num w:numId="11" w16cid:durableId="1640915840">
    <w:abstractNumId w:val="15"/>
  </w:num>
  <w:num w:numId="12" w16cid:durableId="598561589">
    <w:abstractNumId w:val="4"/>
  </w:num>
  <w:num w:numId="13" w16cid:durableId="169835386">
    <w:abstractNumId w:val="20"/>
  </w:num>
  <w:num w:numId="14" w16cid:durableId="723525047">
    <w:abstractNumId w:val="3"/>
  </w:num>
  <w:num w:numId="15" w16cid:durableId="529799046">
    <w:abstractNumId w:val="10"/>
  </w:num>
  <w:num w:numId="16" w16cid:durableId="1287272795">
    <w:abstractNumId w:val="19"/>
  </w:num>
  <w:num w:numId="17" w16cid:durableId="457728443">
    <w:abstractNumId w:val="22"/>
  </w:num>
  <w:num w:numId="18" w16cid:durableId="1960725662">
    <w:abstractNumId w:val="18"/>
  </w:num>
  <w:num w:numId="19" w16cid:durableId="433942437">
    <w:abstractNumId w:val="13"/>
  </w:num>
  <w:num w:numId="20" w16cid:durableId="1006908083">
    <w:abstractNumId w:val="2"/>
  </w:num>
  <w:num w:numId="21" w16cid:durableId="1578978527">
    <w:abstractNumId w:val="14"/>
  </w:num>
  <w:num w:numId="22" w16cid:durableId="1792090085">
    <w:abstractNumId w:val="5"/>
  </w:num>
  <w:num w:numId="23" w16cid:durableId="1671326917">
    <w:abstractNumId w:val="7"/>
  </w:num>
  <w:num w:numId="24" w16cid:durableId="1574581248">
    <w:abstractNumId w:val="12"/>
  </w:num>
  <w:num w:numId="25" w16cid:durableId="1200972323">
    <w:abstractNumId w:val="1"/>
  </w:num>
  <w:num w:numId="26" w16cid:durableId="869340081">
    <w:abstractNumId w:val="17"/>
  </w:num>
  <w:num w:numId="27" w16cid:durableId="12224738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25"/>
    <w:rsid w:val="0000568E"/>
    <w:rsid w:val="00017C7D"/>
    <w:rsid w:val="00030416"/>
    <w:rsid w:val="00036243"/>
    <w:rsid w:val="0004015C"/>
    <w:rsid w:val="00072978"/>
    <w:rsid w:val="000B13D2"/>
    <w:rsid w:val="000B25A4"/>
    <w:rsid w:val="00117952"/>
    <w:rsid w:val="00123E20"/>
    <w:rsid w:val="001249AD"/>
    <w:rsid w:val="00126E67"/>
    <w:rsid w:val="00131434"/>
    <w:rsid w:val="00135CAD"/>
    <w:rsid w:val="00141FE9"/>
    <w:rsid w:val="00174749"/>
    <w:rsid w:val="00177E21"/>
    <w:rsid w:val="0018333E"/>
    <w:rsid w:val="00191B08"/>
    <w:rsid w:val="00192C44"/>
    <w:rsid w:val="001C463D"/>
    <w:rsid w:val="001C6F35"/>
    <w:rsid w:val="001D48C2"/>
    <w:rsid w:val="001E07CB"/>
    <w:rsid w:val="001F2F30"/>
    <w:rsid w:val="00204919"/>
    <w:rsid w:val="00226EBA"/>
    <w:rsid w:val="00245C56"/>
    <w:rsid w:val="0024685B"/>
    <w:rsid w:val="0026003B"/>
    <w:rsid w:val="00267DAD"/>
    <w:rsid w:val="00277B5A"/>
    <w:rsid w:val="002964F4"/>
    <w:rsid w:val="002B116D"/>
    <w:rsid w:val="002B3970"/>
    <w:rsid w:val="002B6439"/>
    <w:rsid w:val="00313BA1"/>
    <w:rsid w:val="003202DF"/>
    <w:rsid w:val="00330172"/>
    <w:rsid w:val="003305DB"/>
    <w:rsid w:val="00365F34"/>
    <w:rsid w:val="00390B0A"/>
    <w:rsid w:val="003A059A"/>
    <w:rsid w:val="003C740A"/>
    <w:rsid w:val="003D2F63"/>
    <w:rsid w:val="003D524B"/>
    <w:rsid w:val="003D78FE"/>
    <w:rsid w:val="003E3B28"/>
    <w:rsid w:val="003E7161"/>
    <w:rsid w:val="003E77E4"/>
    <w:rsid w:val="003F2C81"/>
    <w:rsid w:val="004042C5"/>
    <w:rsid w:val="00407FE4"/>
    <w:rsid w:val="004A132F"/>
    <w:rsid w:val="004B33E7"/>
    <w:rsid w:val="004D621E"/>
    <w:rsid w:val="0050052F"/>
    <w:rsid w:val="005216F5"/>
    <w:rsid w:val="005456A9"/>
    <w:rsid w:val="00557083"/>
    <w:rsid w:val="0057250F"/>
    <w:rsid w:val="005816AF"/>
    <w:rsid w:val="0059740C"/>
    <w:rsid w:val="005A2270"/>
    <w:rsid w:val="005A4DD5"/>
    <w:rsid w:val="005E7A38"/>
    <w:rsid w:val="005F4125"/>
    <w:rsid w:val="00600D25"/>
    <w:rsid w:val="00602622"/>
    <w:rsid w:val="00632001"/>
    <w:rsid w:val="006435EB"/>
    <w:rsid w:val="00661D72"/>
    <w:rsid w:val="00663AF7"/>
    <w:rsid w:val="00683533"/>
    <w:rsid w:val="00696B3A"/>
    <w:rsid w:val="006A7EC4"/>
    <w:rsid w:val="006C126D"/>
    <w:rsid w:val="006E53F8"/>
    <w:rsid w:val="006F26EB"/>
    <w:rsid w:val="007129D0"/>
    <w:rsid w:val="00722507"/>
    <w:rsid w:val="00725B2A"/>
    <w:rsid w:val="00736A97"/>
    <w:rsid w:val="007375E3"/>
    <w:rsid w:val="00741B43"/>
    <w:rsid w:val="0076435F"/>
    <w:rsid w:val="007A6492"/>
    <w:rsid w:val="007B5B51"/>
    <w:rsid w:val="007E348E"/>
    <w:rsid w:val="007E51E5"/>
    <w:rsid w:val="007E59CC"/>
    <w:rsid w:val="007F47DE"/>
    <w:rsid w:val="00817B96"/>
    <w:rsid w:val="00845B0E"/>
    <w:rsid w:val="00856433"/>
    <w:rsid w:val="00857874"/>
    <w:rsid w:val="00872B98"/>
    <w:rsid w:val="008752EF"/>
    <w:rsid w:val="008B0F7F"/>
    <w:rsid w:val="008B188B"/>
    <w:rsid w:val="008B73B6"/>
    <w:rsid w:val="009024D1"/>
    <w:rsid w:val="009323F6"/>
    <w:rsid w:val="00932F0E"/>
    <w:rsid w:val="00937AE3"/>
    <w:rsid w:val="009404E3"/>
    <w:rsid w:val="00955560"/>
    <w:rsid w:val="00961D14"/>
    <w:rsid w:val="00964AEB"/>
    <w:rsid w:val="00976B43"/>
    <w:rsid w:val="00977824"/>
    <w:rsid w:val="009A4214"/>
    <w:rsid w:val="009A45E2"/>
    <w:rsid w:val="009D43A3"/>
    <w:rsid w:val="009F2616"/>
    <w:rsid w:val="00A0428E"/>
    <w:rsid w:val="00A06D08"/>
    <w:rsid w:val="00A073EE"/>
    <w:rsid w:val="00A12ED2"/>
    <w:rsid w:val="00A1314B"/>
    <w:rsid w:val="00A20111"/>
    <w:rsid w:val="00A37EA1"/>
    <w:rsid w:val="00A57ED0"/>
    <w:rsid w:val="00A679A5"/>
    <w:rsid w:val="00A81561"/>
    <w:rsid w:val="00A95F80"/>
    <w:rsid w:val="00AA25DE"/>
    <w:rsid w:val="00AE795B"/>
    <w:rsid w:val="00AF025D"/>
    <w:rsid w:val="00B0020D"/>
    <w:rsid w:val="00B06C59"/>
    <w:rsid w:val="00B15F92"/>
    <w:rsid w:val="00B226CD"/>
    <w:rsid w:val="00B25825"/>
    <w:rsid w:val="00B27AA2"/>
    <w:rsid w:val="00B419DB"/>
    <w:rsid w:val="00B44FF0"/>
    <w:rsid w:val="00B621EF"/>
    <w:rsid w:val="00B87C00"/>
    <w:rsid w:val="00B87F61"/>
    <w:rsid w:val="00B93220"/>
    <w:rsid w:val="00BD52D2"/>
    <w:rsid w:val="00BE4B21"/>
    <w:rsid w:val="00C3239F"/>
    <w:rsid w:val="00C34358"/>
    <w:rsid w:val="00C44532"/>
    <w:rsid w:val="00C66DE3"/>
    <w:rsid w:val="00C70BC7"/>
    <w:rsid w:val="00CC6BFA"/>
    <w:rsid w:val="00CD75D9"/>
    <w:rsid w:val="00CE606F"/>
    <w:rsid w:val="00CE7D46"/>
    <w:rsid w:val="00CF7B21"/>
    <w:rsid w:val="00CF7FA1"/>
    <w:rsid w:val="00D66782"/>
    <w:rsid w:val="00D673EE"/>
    <w:rsid w:val="00D939D4"/>
    <w:rsid w:val="00DC20DB"/>
    <w:rsid w:val="00DD5830"/>
    <w:rsid w:val="00E160CF"/>
    <w:rsid w:val="00E1694A"/>
    <w:rsid w:val="00E24637"/>
    <w:rsid w:val="00E64F61"/>
    <w:rsid w:val="00E82864"/>
    <w:rsid w:val="00E90332"/>
    <w:rsid w:val="00E93C45"/>
    <w:rsid w:val="00EA575B"/>
    <w:rsid w:val="00EB4984"/>
    <w:rsid w:val="00EC0926"/>
    <w:rsid w:val="00EC33BE"/>
    <w:rsid w:val="00EC60ED"/>
    <w:rsid w:val="00EC68FE"/>
    <w:rsid w:val="00EC6F98"/>
    <w:rsid w:val="00EF43D0"/>
    <w:rsid w:val="00EF44A8"/>
    <w:rsid w:val="00F07387"/>
    <w:rsid w:val="00F25F2B"/>
    <w:rsid w:val="00F535CC"/>
    <w:rsid w:val="00F65D12"/>
    <w:rsid w:val="00FA0E11"/>
    <w:rsid w:val="00FA7719"/>
    <w:rsid w:val="00FB1976"/>
    <w:rsid w:val="00FE2C4A"/>
    <w:rsid w:val="00FE5062"/>
    <w:rsid w:val="00FE71FB"/>
    <w:rsid w:val="00FF4131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4B1A"/>
  <w15:chartTrackingRefBased/>
  <w15:docId w15:val="{6E6E1425-32C4-4C3C-BC6E-565C798A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60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60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60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nhideWhenUsed/>
    <w:qFormat/>
    <w:rsid w:val="0060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60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0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nhideWhenUsed/>
    <w:qFormat/>
    <w:rsid w:val="0060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nhideWhenUsed/>
    <w:qFormat/>
    <w:rsid w:val="0060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nhideWhenUsed/>
    <w:qFormat/>
    <w:rsid w:val="0060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0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600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rsid w:val="00600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rsid w:val="00600D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rsid w:val="00600D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rsid w:val="00600D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rsid w:val="00600D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rsid w:val="00600D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rsid w:val="00600D2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60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60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0D2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0D2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0D2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0D2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0D25"/>
    <w:rPr>
      <w:b/>
      <w:bCs/>
      <w:smallCaps/>
      <w:color w:val="0F4761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600D25"/>
  </w:style>
  <w:style w:type="paragraph" w:styleId="Zkladntext">
    <w:name w:val="Body Text"/>
    <w:basedOn w:val="Normlny"/>
    <w:link w:val="ZkladntextChar"/>
    <w:rsid w:val="00600D25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kern w:val="0"/>
      <w:sz w:val="18"/>
      <w:szCs w:val="20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600D25"/>
    <w:rPr>
      <w:rFonts w:ascii="Arial" w:eastAsia="Times New Roman" w:hAnsi="Arial" w:cs="Times New Roman"/>
      <w:snapToGrid w:val="0"/>
      <w:kern w:val="0"/>
      <w:sz w:val="18"/>
      <w:szCs w:val="20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600D25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kern w:val="0"/>
      <w:szCs w:val="20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600D25"/>
    <w:rPr>
      <w:rFonts w:ascii="Arial" w:eastAsia="Times New Roman" w:hAnsi="Arial" w:cs="Times New Roman"/>
      <w:i/>
      <w:snapToGrid w:val="0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600D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600D2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600D25"/>
  </w:style>
  <w:style w:type="paragraph" w:styleId="Zarkazkladnhotextu">
    <w:name w:val="Body Text Indent"/>
    <w:basedOn w:val="Normlny"/>
    <w:link w:val="ZarkazkladnhotextuChar"/>
    <w:rsid w:val="00600D25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napToGrid w:val="0"/>
      <w:kern w:val="0"/>
      <w:szCs w:val="2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00D25"/>
    <w:rPr>
      <w:rFonts w:ascii="Arial" w:eastAsia="Times New Roman" w:hAnsi="Arial" w:cs="Times New Roman"/>
      <w:snapToGrid w:val="0"/>
      <w:kern w:val="0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rsid w:val="00600D25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Cs w:val="20"/>
      <w:lang w:eastAsia="sk-SK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600D25"/>
    <w:rPr>
      <w:rFonts w:ascii="Arial" w:eastAsia="Times New Roman" w:hAnsi="Arial" w:cs="Times New Roman"/>
      <w:snapToGrid w:val="0"/>
      <w:kern w:val="0"/>
      <w:szCs w:val="20"/>
      <w:lang w:eastAsia="sk-SK"/>
      <w14:ligatures w14:val="none"/>
    </w:rPr>
  </w:style>
  <w:style w:type="paragraph" w:styleId="Zarkazkladnhotextu2">
    <w:name w:val="Body Text Indent 2"/>
    <w:basedOn w:val="Normlny"/>
    <w:link w:val="Zarkazkladnhotextu2Char"/>
    <w:rsid w:val="00600D25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napToGrid w:val="0"/>
      <w:kern w:val="0"/>
      <w:szCs w:val="20"/>
      <w:lang w:eastAsia="sk-SK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00D25"/>
    <w:rPr>
      <w:rFonts w:ascii="Arial" w:eastAsia="Times New Roman" w:hAnsi="Arial" w:cs="Times New Roman"/>
      <w:snapToGrid w:val="0"/>
      <w:kern w:val="0"/>
      <w:szCs w:val="20"/>
      <w:lang w:eastAsia="sk-SK"/>
      <w14:ligatures w14:val="none"/>
    </w:rPr>
  </w:style>
  <w:style w:type="paragraph" w:styleId="Zarkazkladnhotextu3">
    <w:name w:val="Body Text Indent 3"/>
    <w:basedOn w:val="Normlny"/>
    <w:link w:val="Zarkazkladnhotextu3Char"/>
    <w:rsid w:val="00600D25"/>
    <w:pPr>
      <w:widowControl w:val="0"/>
      <w:spacing w:after="0" w:line="240" w:lineRule="auto"/>
      <w:ind w:left="2880" w:hanging="45"/>
      <w:jc w:val="both"/>
    </w:pPr>
    <w:rPr>
      <w:rFonts w:ascii="Arial" w:eastAsia="Times New Roman" w:hAnsi="Arial" w:cs="Times New Roman"/>
      <w:b/>
      <w:snapToGrid w:val="0"/>
      <w:kern w:val="0"/>
      <w:sz w:val="28"/>
      <w:szCs w:val="20"/>
      <w:u w:val="single"/>
      <w:lang w:eastAsia="sk-SK"/>
      <w14:ligatures w14:val="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00D25"/>
    <w:rPr>
      <w:rFonts w:ascii="Arial" w:eastAsia="Times New Roman" w:hAnsi="Arial" w:cs="Times New Roman"/>
      <w:b/>
      <w:snapToGrid w:val="0"/>
      <w:kern w:val="0"/>
      <w:sz w:val="28"/>
      <w:szCs w:val="20"/>
      <w:u w:val="single"/>
      <w:lang w:eastAsia="sk-SK"/>
      <w14:ligatures w14:val="none"/>
    </w:rPr>
  </w:style>
  <w:style w:type="paragraph" w:styleId="Hlavika">
    <w:name w:val="header"/>
    <w:basedOn w:val="Normlny"/>
    <w:link w:val="HlavikaChar"/>
    <w:rsid w:val="00600D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HlavikaChar">
    <w:name w:val="Hlavička Char"/>
    <w:basedOn w:val="Predvolenpsmoodseku"/>
    <w:link w:val="Hlavika"/>
    <w:rsid w:val="00600D2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24">
    <w:name w:val="xl24"/>
    <w:basedOn w:val="Normlny"/>
    <w:rsid w:val="00600D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val="cs-CZ" w:eastAsia="cs-CZ"/>
      <w14:ligatures w14:val="none"/>
    </w:rPr>
  </w:style>
  <w:style w:type="paragraph" w:customStyle="1" w:styleId="xl25">
    <w:name w:val="xl25"/>
    <w:basedOn w:val="Normlny"/>
    <w:rsid w:val="00600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val="cs-CZ" w:eastAsia="cs-CZ"/>
      <w14:ligatures w14:val="none"/>
    </w:rPr>
  </w:style>
  <w:style w:type="paragraph" w:customStyle="1" w:styleId="xl26">
    <w:name w:val="xl26"/>
    <w:basedOn w:val="Normlny"/>
    <w:rsid w:val="00600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val="cs-CZ" w:eastAsia="cs-CZ"/>
      <w14:ligatures w14:val="none"/>
    </w:rPr>
  </w:style>
  <w:style w:type="paragraph" w:customStyle="1" w:styleId="xl27">
    <w:name w:val="xl27"/>
    <w:basedOn w:val="Normlny"/>
    <w:rsid w:val="00600D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val="cs-CZ" w:eastAsia="cs-CZ"/>
      <w14:ligatures w14:val="none"/>
    </w:rPr>
  </w:style>
  <w:style w:type="paragraph" w:customStyle="1" w:styleId="xl28">
    <w:name w:val="xl28"/>
    <w:basedOn w:val="Normlny"/>
    <w:rsid w:val="00600D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val="cs-CZ" w:eastAsia="cs-CZ"/>
      <w14:ligatures w14:val="none"/>
    </w:rPr>
  </w:style>
  <w:style w:type="paragraph" w:customStyle="1" w:styleId="xl29">
    <w:name w:val="xl29"/>
    <w:basedOn w:val="Normlny"/>
    <w:rsid w:val="00600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val="cs-CZ" w:eastAsia="cs-CZ"/>
      <w14:ligatures w14:val="none"/>
    </w:rPr>
  </w:style>
  <w:style w:type="paragraph" w:customStyle="1" w:styleId="xl30">
    <w:name w:val="xl30"/>
    <w:basedOn w:val="Normlny"/>
    <w:rsid w:val="00600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val="cs-CZ" w:eastAsia="cs-CZ"/>
      <w14:ligatures w14:val="none"/>
    </w:rPr>
  </w:style>
  <w:style w:type="paragraph" w:customStyle="1" w:styleId="xl31">
    <w:name w:val="xl31"/>
    <w:basedOn w:val="Normlny"/>
    <w:rsid w:val="00600D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val="cs-CZ" w:eastAsia="cs-CZ"/>
      <w14:ligatures w14:val="none"/>
    </w:rPr>
  </w:style>
  <w:style w:type="paragraph" w:customStyle="1" w:styleId="xl32">
    <w:name w:val="xl32"/>
    <w:basedOn w:val="Normlny"/>
    <w:rsid w:val="00600D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semiHidden/>
    <w:rsid w:val="00600D2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00D2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xl33">
    <w:name w:val="xl33"/>
    <w:basedOn w:val="Normlny"/>
    <w:rsid w:val="00600D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val="cs-CZ" w:eastAsia="cs-CZ"/>
      <w14:ligatures w14:val="none"/>
    </w:rPr>
  </w:style>
  <w:style w:type="paragraph" w:customStyle="1" w:styleId="xl34">
    <w:name w:val="xl34"/>
    <w:basedOn w:val="Normlny"/>
    <w:rsid w:val="00600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val="cs-CZ" w:eastAsia="cs-CZ"/>
      <w14:ligatures w14:val="none"/>
    </w:rPr>
  </w:style>
  <w:style w:type="paragraph" w:customStyle="1" w:styleId="xl35">
    <w:name w:val="xl35"/>
    <w:basedOn w:val="Normlny"/>
    <w:rsid w:val="00600D2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val="cs-CZ" w:eastAsia="cs-CZ"/>
      <w14:ligatures w14:val="none"/>
    </w:rPr>
  </w:style>
  <w:style w:type="paragraph" w:customStyle="1" w:styleId="xl36">
    <w:name w:val="xl36"/>
    <w:basedOn w:val="Normlny"/>
    <w:rsid w:val="00600D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val="cs-CZ" w:eastAsia="cs-CZ"/>
      <w14:ligatures w14:val="none"/>
    </w:rPr>
  </w:style>
  <w:style w:type="paragraph" w:customStyle="1" w:styleId="xl37">
    <w:name w:val="xl37"/>
    <w:basedOn w:val="Normlny"/>
    <w:rsid w:val="00600D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val="cs-CZ" w:eastAsia="cs-CZ"/>
      <w14:ligatures w14:val="none"/>
    </w:rPr>
  </w:style>
  <w:style w:type="table" w:styleId="Mriekatabuky">
    <w:name w:val="Table Grid"/>
    <w:basedOn w:val="Normlnatabuka"/>
    <w:uiPriority w:val="59"/>
    <w:rsid w:val="00600D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00D2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Predvolenpsmoodseku"/>
    <w:link w:val="Textbubliny"/>
    <w:rsid w:val="00600D25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Obyajntext">
    <w:name w:val="Plain Text"/>
    <w:basedOn w:val="Normlny"/>
    <w:link w:val="ObyajntextChar"/>
    <w:rsid w:val="00600D25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character" w:customStyle="1" w:styleId="ObyajntextChar">
    <w:name w:val="Obyčajný text Char"/>
    <w:basedOn w:val="Predvolenpsmoodseku"/>
    <w:link w:val="Obyajntext"/>
    <w:rsid w:val="00600D25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393C-1170-48DD-AB8C-0A561C60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6435</Words>
  <Characters>36683</Characters>
  <Application>Microsoft Office Word</Application>
  <DocSecurity>0</DocSecurity>
  <Lines>305</Lines>
  <Paragraphs>86</Paragraphs>
  <ScaleCrop>false</ScaleCrop>
  <Company/>
  <LinksUpToDate>false</LinksUpToDate>
  <CharactersWithSpaces>43032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kminiakova</cp:lastModifiedBy>
  <cp:revision>5</cp:revision>
  <cp:lastPrinted>2026-03-30T12:17:00Z</cp:lastPrinted>
  <dcterms:created xsi:type="dcterms:W3CDTF">2026-03-30T12:33:00Z</dcterms:created>
  <dcterms:modified xsi:type="dcterms:W3CDTF">2026-03-31T06:51:00Z</dcterms:modified>
</cp:coreProperties>
</file>