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6E01A" w14:textId="77777777" w:rsidR="00B07472" w:rsidRPr="00A51CD0" w:rsidRDefault="00B07472" w:rsidP="00B07472">
      <w:pPr>
        <w:pStyle w:val="Nzov"/>
      </w:pPr>
      <w:r w:rsidRPr="00A51CD0">
        <w:t xml:space="preserve">M E S T O   Š A Ľ A   -   Mestský úrad </w:t>
      </w:r>
    </w:p>
    <w:p w14:paraId="5D40171E" w14:textId="77777777" w:rsidR="00B07472" w:rsidRPr="00A51CD0" w:rsidRDefault="00B07472" w:rsidP="00B07472">
      <w:pPr>
        <w:pStyle w:val="Nadpis1"/>
        <w:jc w:val="right"/>
        <w:rPr>
          <w:szCs w:val="24"/>
        </w:rPr>
      </w:pPr>
    </w:p>
    <w:p w14:paraId="7EC3B349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1EC1C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BB9ED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88514" w14:textId="77777777" w:rsidR="00B07472" w:rsidRPr="00425AD8" w:rsidRDefault="00B07472" w:rsidP="00B07472">
      <w:pPr>
        <w:jc w:val="right"/>
        <w:rPr>
          <w:rFonts w:ascii="Times New Roman" w:hAnsi="Times New Roman" w:cs="Times New Roman"/>
          <w:b/>
        </w:rPr>
      </w:pPr>
      <w:bookmarkStart w:id="0" w:name="_Toc160616838"/>
      <w:bookmarkStart w:id="1" w:name="_Toc160619969"/>
      <w:bookmarkStart w:id="2" w:name="_Toc160777037"/>
      <w:bookmarkStart w:id="3" w:name="_Toc161042372"/>
      <w:bookmarkStart w:id="4" w:name="_Toc161045882"/>
      <w:bookmarkStart w:id="5" w:name="_Toc161049374"/>
      <w:r w:rsidRPr="00425AD8">
        <w:rPr>
          <w:rFonts w:ascii="Times New Roman" w:hAnsi="Times New Roman" w:cs="Times New Roman"/>
          <w:b/>
          <w:sz w:val="28"/>
        </w:rPr>
        <w:t>Mestské zastupiteľstvo v Šali</w:t>
      </w:r>
      <w:bookmarkEnd w:id="0"/>
      <w:bookmarkEnd w:id="1"/>
      <w:bookmarkEnd w:id="2"/>
      <w:bookmarkEnd w:id="3"/>
      <w:bookmarkEnd w:id="4"/>
      <w:bookmarkEnd w:id="5"/>
    </w:p>
    <w:p w14:paraId="41C60AC9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65989589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29ADA4C7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5973160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144DE381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B1D851D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6885453" w14:textId="250C04C4" w:rsidR="00B07472" w:rsidRPr="00A51CD0" w:rsidRDefault="00B07472" w:rsidP="00B07472">
      <w:pPr>
        <w:pStyle w:val="Nzov"/>
        <w:jc w:val="left"/>
        <w:rPr>
          <w:b w:val="0"/>
          <w:color w:val="FF0000"/>
        </w:rPr>
      </w:pPr>
      <w:r w:rsidRPr="00A51CD0">
        <w:rPr>
          <w:sz w:val="24"/>
          <w:szCs w:val="24"/>
        </w:rPr>
        <w:t xml:space="preserve">Materiál číslo </w:t>
      </w:r>
      <w:r w:rsidR="004E6635">
        <w:rPr>
          <w:sz w:val="24"/>
          <w:szCs w:val="24"/>
        </w:rPr>
        <w:t xml:space="preserve">B </w:t>
      </w:r>
      <w:r w:rsidR="00AC209D">
        <w:rPr>
          <w:sz w:val="24"/>
          <w:szCs w:val="24"/>
        </w:rPr>
        <w:t>2/4/</w:t>
      </w:r>
      <w:r w:rsidR="004E6635">
        <w:rPr>
          <w:sz w:val="24"/>
          <w:szCs w:val="24"/>
        </w:rPr>
        <w:t>202</w:t>
      </w:r>
      <w:r w:rsidR="008C339C">
        <w:rPr>
          <w:sz w:val="24"/>
          <w:szCs w:val="24"/>
        </w:rPr>
        <w:t>5</w:t>
      </w:r>
    </w:p>
    <w:p w14:paraId="37179CC4" w14:textId="6A41C205" w:rsidR="00B07472" w:rsidRPr="00A51CD0" w:rsidRDefault="00B07472" w:rsidP="00B0747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01012">
        <w:rPr>
          <w:rFonts w:ascii="Times New Roman" w:hAnsi="Times New Roman"/>
          <w:b/>
          <w:sz w:val="28"/>
          <w:szCs w:val="28"/>
          <w:u w:val="single"/>
        </w:rPr>
        <w:t xml:space="preserve">Správa o plnení </w:t>
      </w:r>
      <w:r w:rsidR="00AD410C">
        <w:rPr>
          <w:rFonts w:ascii="Times New Roman" w:hAnsi="Times New Roman"/>
          <w:b/>
          <w:sz w:val="28"/>
          <w:szCs w:val="28"/>
          <w:u w:val="single"/>
        </w:rPr>
        <w:t>Programu hospodárskeho rozvoja a</w:t>
      </w:r>
      <w:r w:rsidR="00424610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D410C">
        <w:rPr>
          <w:rFonts w:ascii="Times New Roman" w:hAnsi="Times New Roman"/>
          <w:b/>
          <w:sz w:val="28"/>
          <w:szCs w:val="28"/>
          <w:u w:val="single"/>
        </w:rPr>
        <w:t xml:space="preserve">sociálneho rozvoja </w:t>
      </w:r>
      <w:r w:rsidRPr="00B01012">
        <w:rPr>
          <w:rFonts w:ascii="Times New Roman" w:hAnsi="Times New Roman"/>
          <w:b/>
          <w:sz w:val="28"/>
          <w:szCs w:val="28"/>
          <w:u w:val="single"/>
        </w:rPr>
        <w:t xml:space="preserve"> mesta Šaľa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na roky </w:t>
      </w:r>
      <w:r w:rsidRPr="00B01012">
        <w:rPr>
          <w:rFonts w:ascii="Times New Roman" w:hAnsi="Times New Roman"/>
          <w:b/>
          <w:sz w:val="28"/>
          <w:szCs w:val="28"/>
          <w:u w:val="single"/>
        </w:rPr>
        <w:t>20</w:t>
      </w:r>
      <w:r>
        <w:rPr>
          <w:rFonts w:ascii="Times New Roman" w:hAnsi="Times New Roman"/>
          <w:b/>
          <w:sz w:val="28"/>
          <w:szCs w:val="28"/>
          <w:u w:val="single"/>
        </w:rPr>
        <w:t>23 – 2030</w:t>
      </w:r>
      <w:r w:rsidRPr="00B01012">
        <w:rPr>
          <w:rFonts w:ascii="Times New Roman" w:hAnsi="Times New Roman"/>
          <w:b/>
          <w:sz w:val="28"/>
          <w:szCs w:val="28"/>
          <w:u w:val="single"/>
        </w:rPr>
        <w:t xml:space="preserve"> za rok 202</w:t>
      </w:r>
      <w:r w:rsidR="008C339C">
        <w:rPr>
          <w:rFonts w:ascii="Times New Roman" w:hAnsi="Times New Roman"/>
          <w:b/>
          <w:sz w:val="28"/>
          <w:szCs w:val="28"/>
          <w:u w:val="single"/>
        </w:rPr>
        <w:t>4</w:t>
      </w:r>
    </w:p>
    <w:p w14:paraId="1FE5CFEA" w14:textId="77777777" w:rsidR="00B07472" w:rsidRPr="00A51CD0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E660D23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C12DC58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A9BF3A3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DE7BA0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1396092" w14:textId="77777777" w:rsidR="00B07472" w:rsidRPr="00A51CD0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13AAAC3" w14:textId="77777777" w:rsidR="00B07472" w:rsidRPr="000A4DB8" w:rsidRDefault="00B07472" w:rsidP="004E6635">
      <w:pPr>
        <w:spacing w:after="0"/>
        <w:rPr>
          <w:rFonts w:ascii="Times New Roman" w:hAnsi="Times New Roman" w:cs="Times New Roman"/>
          <w:color w:val="FF0000"/>
          <w:sz w:val="24"/>
          <w:u w:val="single"/>
        </w:rPr>
      </w:pPr>
      <w:bookmarkStart w:id="6" w:name="_Toc160616839"/>
      <w:bookmarkStart w:id="7" w:name="_Toc160619970"/>
      <w:bookmarkStart w:id="8" w:name="_Toc160777038"/>
      <w:bookmarkStart w:id="9" w:name="_Toc161042373"/>
      <w:bookmarkStart w:id="10" w:name="_Toc161045883"/>
      <w:bookmarkStart w:id="11" w:name="_Toc161049375"/>
      <w:r w:rsidRPr="000A4DB8">
        <w:rPr>
          <w:rFonts w:ascii="Times New Roman" w:hAnsi="Times New Roman" w:cs="Times New Roman"/>
          <w:sz w:val="24"/>
          <w:u w:val="single"/>
        </w:rPr>
        <w:t>Návrh na uznesenie:</w:t>
      </w:r>
      <w:bookmarkEnd w:id="6"/>
      <w:bookmarkEnd w:id="7"/>
      <w:bookmarkEnd w:id="8"/>
      <w:bookmarkEnd w:id="9"/>
      <w:bookmarkEnd w:id="10"/>
      <w:bookmarkEnd w:id="11"/>
      <w:r w:rsidRPr="000A4DB8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02B5E012" w14:textId="77777777" w:rsidR="00B07472" w:rsidRPr="00A51CD0" w:rsidRDefault="00B07472" w:rsidP="004E663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661D53A" w14:textId="77777777" w:rsidR="00B07472" w:rsidRPr="00F12266" w:rsidRDefault="00B07472" w:rsidP="004E6635">
      <w:pPr>
        <w:spacing w:after="0"/>
        <w:rPr>
          <w:rFonts w:ascii="Times New Roman" w:hAnsi="Times New Roman" w:cs="Times New Roman"/>
          <w:sz w:val="24"/>
        </w:rPr>
      </w:pPr>
      <w:bookmarkStart w:id="12" w:name="_Toc160616840"/>
      <w:bookmarkStart w:id="13" w:name="_Toc160619971"/>
      <w:r w:rsidRPr="00F12266">
        <w:rPr>
          <w:rFonts w:ascii="Times New Roman" w:hAnsi="Times New Roman" w:cs="Times New Roman"/>
          <w:sz w:val="24"/>
        </w:rPr>
        <w:t>Mestské zastupiteľstvo v Šali</w:t>
      </w:r>
      <w:bookmarkEnd w:id="12"/>
      <w:bookmarkEnd w:id="13"/>
    </w:p>
    <w:p w14:paraId="423DDEE0" w14:textId="6F17F080" w:rsidR="00B07472" w:rsidRPr="004E6635" w:rsidRDefault="00B07472" w:rsidP="004E6635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4" w:name="_Toc160616841"/>
      <w:bookmarkStart w:id="15" w:name="_Toc160619972"/>
      <w:r w:rsidRPr="004E6635">
        <w:rPr>
          <w:rFonts w:ascii="Times New Roman" w:hAnsi="Times New Roman" w:cs="Times New Roman"/>
          <w:b/>
          <w:sz w:val="24"/>
          <w:szCs w:val="24"/>
        </w:rPr>
        <w:t>prerokovalo</w:t>
      </w:r>
      <w:bookmarkEnd w:id="14"/>
      <w:bookmarkEnd w:id="15"/>
    </w:p>
    <w:p w14:paraId="5A9C08D2" w14:textId="317BC296" w:rsidR="00B07472" w:rsidRPr="00F12266" w:rsidRDefault="00B07472" w:rsidP="004E66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2266">
        <w:rPr>
          <w:rFonts w:ascii="Times New Roman" w:hAnsi="Times New Roman" w:cs="Times New Roman"/>
          <w:sz w:val="24"/>
          <w:szCs w:val="24"/>
        </w:rPr>
        <w:t>správu o plnení Programu hospodárskeho rozvoja a sociálneho rozvoja (PHRSR) mesta Šaľa na roky 2023 – 2030 za rok 202</w:t>
      </w:r>
      <w:r w:rsidR="008C339C">
        <w:rPr>
          <w:rFonts w:ascii="Times New Roman" w:hAnsi="Times New Roman" w:cs="Times New Roman"/>
          <w:sz w:val="24"/>
          <w:szCs w:val="24"/>
        </w:rPr>
        <w:t>4</w:t>
      </w:r>
      <w:r w:rsidRPr="00F1226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F0B4B23" w14:textId="03B611C7" w:rsidR="00B07472" w:rsidRPr="004E6635" w:rsidRDefault="00B07472" w:rsidP="004E6635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6" w:name="_Toc160616842"/>
      <w:bookmarkStart w:id="17" w:name="_Toc160619973"/>
      <w:r w:rsidRPr="004E6635">
        <w:rPr>
          <w:rFonts w:ascii="Times New Roman" w:hAnsi="Times New Roman" w:cs="Times New Roman"/>
          <w:b/>
          <w:sz w:val="24"/>
          <w:szCs w:val="24"/>
        </w:rPr>
        <w:t>berie na vedomie</w:t>
      </w:r>
      <w:bookmarkEnd w:id="16"/>
      <w:bookmarkEnd w:id="17"/>
    </w:p>
    <w:p w14:paraId="5F4E584D" w14:textId="276B56FD" w:rsidR="00B07472" w:rsidRPr="00F12266" w:rsidRDefault="00B07472" w:rsidP="004E66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12266">
        <w:rPr>
          <w:rFonts w:ascii="Times New Roman" w:hAnsi="Times New Roman" w:cs="Times New Roman"/>
          <w:sz w:val="24"/>
          <w:szCs w:val="24"/>
        </w:rPr>
        <w:t>správu o plnení Programu hospodárskeho rozvoja a sociálneho rozvoja (PHRSR) mesta Šaľa na roky 2023 – 2030 za rok 202</w:t>
      </w:r>
      <w:r w:rsidR="008C339C">
        <w:rPr>
          <w:rFonts w:ascii="Times New Roman" w:hAnsi="Times New Roman" w:cs="Times New Roman"/>
          <w:sz w:val="24"/>
          <w:szCs w:val="24"/>
        </w:rPr>
        <w:t>4</w:t>
      </w:r>
      <w:r w:rsidRPr="00F12266">
        <w:rPr>
          <w:rFonts w:ascii="Times New Roman" w:hAnsi="Times New Roman" w:cs="Times New Roman"/>
          <w:sz w:val="24"/>
          <w:szCs w:val="24"/>
        </w:rPr>
        <w:t>.</w:t>
      </w:r>
    </w:p>
    <w:p w14:paraId="5B9E72F7" w14:textId="77777777" w:rsidR="00B07472" w:rsidRPr="00A51CD0" w:rsidRDefault="00B07472" w:rsidP="00B07472">
      <w:pPr>
        <w:pStyle w:val="Odsekzoznamu"/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AD4445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5A210366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153276A9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0AA592D9" w14:textId="77777777" w:rsidR="000005AF" w:rsidRDefault="000005AF" w:rsidP="00B07472">
      <w:pPr>
        <w:pStyle w:val="Zkladntext"/>
        <w:rPr>
          <w:color w:val="FF0000"/>
          <w:szCs w:val="24"/>
        </w:rPr>
      </w:pPr>
    </w:p>
    <w:p w14:paraId="4BFEEF49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0E2E9EB6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2D8B61C4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57327824" w14:textId="78685178" w:rsidR="0033231C" w:rsidRPr="002E1A79" w:rsidRDefault="00B07472" w:rsidP="0033231C">
      <w:pPr>
        <w:pStyle w:val="Zkladntext"/>
        <w:rPr>
          <w:szCs w:val="24"/>
        </w:rPr>
      </w:pPr>
      <w:r w:rsidRPr="00A51CD0">
        <w:rPr>
          <w:b/>
          <w:bCs/>
        </w:rPr>
        <w:t>Spracoval</w:t>
      </w:r>
      <w:r>
        <w:rPr>
          <w:b/>
          <w:bCs/>
        </w:rPr>
        <w:t>a</w:t>
      </w:r>
      <w:r w:rsidRPr="00A51CD0">
        <w:rPr>
          <w:b/>
          <w:bCs/>
        </w:rPr>
        <w:t>:</w:t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  <w:t xml:space="preserve">      Predkladá: </w:t>
      </w:r>
      <w:r w:rsidRPr="00A51CD0">
        <w:rPr>
          <w:szCs w:val="24"/>
        </w:rPr>
        <w:tab/>
        <w:t xml:space="preserve">                                                     </w:t>
      </w:r>
      <w:r w:rsidR="008C339C">
        <w:rPr>
          <w:szCs w:val="24"/>
        </w:rPr>
        <w:t>Ing. Eliška Vargová</w:t>
      </w:r>
      <w:r w:rsidRPr="00A51CD0">
        <w:rPr>
          <w:szCs w:val="24"/>
        </w:rPr>
        <w:t xml:space="preserve"> </w:t>
      </w:r>
      <w:r>
        <w:rPr>
          <w:szCs w:val="24"/>
        </w:rPr>
        <w:t>v. r.</w:t>
      </w:r>
      <w:r w:rsidR="0033231C">
        <w:rPr>
          <w:szCs w:val="24"/>
        </w:rPr>
        <w:t xml:space="preserve">                                                       </w:t>
      </w:r>
      <w:r w:rsidR="008C339C">
        <w:rPr>
          <w:szCs w:val="24"/>
        </w:rPr>
        <w:t xml:space="preserve">      Ing. Eliška Vargová</w:t>
      </w:r>
      <w:r w:rsidR="008C339C" w:rsidRPr="00A51CD0">
        <w:rPr>
          <w:szCs w:val="24"/>
        </w:rPr>
        <w:t xml:space="preserve"> </w:t>
      </w:r>
      <w:r w:rsidR="008C339C">
        <w:rPr>
          <w:szCs w:val="24"/>
        </w:rPr>
        <w:t>v. r.</w:t>
      </w:r>
    </w:p>
    <w:p w14:paraId="4637D20C" w14:textId="77777777" w:rsidR="0033231C" w:rsidRDefault="0033231C" w:rsidP="0033231C">
      <w:pPr>
        <w:pStyle w:val="Zkladntext"/>
        <w:rPr>
          <w:szCs w:val="24"/>
        </w:rPr>
      </w:pPr>
      <w:r>
        <w:rPr>
          <w:szCs w:val="24"/>
        </w:rPr>
        <w:t>ref</w:t>
      </w:r>
      <w:r w:rsidR="00B07472" w:rsidRPr="0063539A">
        <w:rPr>
          <w:szCs w:val="24"/>
        </w:rPr>
        <w:t>erent</w:t>
      </w:r>
      <w:r w:rsidR="00B07472">
        <w:rPr>
          <w:szCs w:val="24"/>
        </w:rPr>
        <w:t>ka</w:t>
      </w:r>
      <w:r w:rsidR="00B07472" w:rsidRPr="0063539A">
        <w:rPr>
          <w:szCs w:val="24"/>
        </w:rPr>
        <w:t xml:space="preserve"> </w:t>
      </w:r>
      <w:proofErr w:type="spellStart"/>
      <w:r w:rsidR="00B07472" w:rsidRPr="0063539A">
        <w:rPr>
          <w:szCs w:val="24"/>
        </w:rPr>
        <w:t>RRSaŠF</w:t>
      </w:r>
      <w:proofErr w:type="spellEnd"/>
      <w:r>
        <w:rPr>
          <w:szCs w:val="24"/>
        </w:rPr>
        <w:t xml:space="preserve">                                                                      ref</w:t>
      </w:r>
      <w:r w:rsidRPr="0063539A">
        <w:rPr>
          <w:szCs w:val="24"/>
        </w:rPr>
        <w:t>erent</w:t>
      </w:r>
      <w:r>
        <w:rPr>
          <w:szCs w:val="24"/>
        </w:rPr>
        <w:t>ka</w:t>
      </w:r>
      <w:r w:rsidRPr="0063539A">
        <w:rPr>
          <w:szCs w:val="24"/>
        </w:rPr>
        <w:t xml:space="preserve"> </w:t>
      </w:r>
      <w:proofErr w:type="spellStart"/>
      <w:r w:rsidRPr="0063539A">
        <w:rPr>
          <w:szCs w:val="24"/>
        </w:rPr>
        <w:t>RRSaŠF</w:t>
      </w:r>
      <w:proofErr w:type="spellEnd"/>
    </w:p>
    <w:p w14:paraId="6681EF72" w14:textId="79423155" w:rsidR="00B07472" w:rsidRDefault="008C339C" w:rsidP="00B07472">
      <w:pPr>
        <w:pStyle w:val="Zkladntext"/>
        <w:rPr>
          <w:szCs w:val="24"/>
        </w:rPr>
      </w:pPr>
      <w:r>
        <w:rPr>
          <w:szCs w:val="24"/>
        </w:rPr>
        <w:t>Ing. Petra Karasová</w:t>
      </w:r>
      <w:r w:rsidR="000005AF" w:rsidRPr="000005AF">
        <w:rPr>
          <w:szCs w:val="24"/>
        </w:rPr>
        <w:t xml:space="preserve"> </w:t>
      </w:r>
      <w:r w:rsidR="000005AF">
        <w:rPr>
          <w:szCs w:val="24"/>
        </w:rPr>
        <w:t xml:space="preserve">v. r.  </w:t>
      </w:r>
    </w:p>
    <w:p w14:paraId="33480E32" w14:textId="6E556E27" w:rsidR="008C339C" w:rsidRDefault="008C339C" w:rsidP="008C339C">
      <w:pPr>
        <w:pStyle w:val="Zkladntext"/>
        <w:rPr>
          <w:szCs w:val="24"/>
        </w:rPr>
      </w:pPr>
      <w:r>
        <w:rPr>
          <w:szCs w:val="24"/>
        </w:rPr>
        <w:t>ref</w:t>
      </w:r>
      <w:r w:rsidRPr="0063539A">
        <w:rPr>
          <w:szCs w:val="24"/>
        </w:rPr>
        <w:t>erent</w:t>
      </w:r>
      <w:r>
        <w:rPr>
          <w:szCs w:val="24"/>
        </w:rPr>
        <w:t>ka</w:t>
      </w:r>
      <w:r w:rsidRPr="0063539A">
        <w:rPr>
          <w:szCs w:val="24"/>
        </w:rPr>
        <w:t xml:space="preserve"> </w:t>
      </w:r>
      <w:proofErr w:type="spellStart"/>
      <w:r w:rsidRPr="0063539A">
        <w:rPr>
          <w:szCs w:val="24"/>
        </w:rPr>
        <w:t>RRSaŠF</w:t>
      </w:r>
      <w:proofErr w:type="spellEnd"/>
      <w:r>
        <w:rPr>
          <w:szCs w:val="24"/>
        </w:rPr>
        <w:t xml:space="preserve">                                                                      </w:t>
      </w:r>
    </w:p>
    <w:p w14:paraId="176CA292" w14:textId="2D897B54" w:rsidR="00B07472" w:rsidRDefault="000005AF" w:rsidP="00B07472">
      <w:pPr>
        <w:pStyle w:val="Nzov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Ing. Jana Kováčiková </w:t>
      </w:r>
      <w:r w:rsidRPr="000005AF">
        <w:rPr>
          <w:b w:val="0"/>
          <w:sz w:val="24"/>
          <w:szCs w:val="24"/>
        </w:rPr>
        <w:t>v. r.</w:t>
      </w:r>
      <w:r>
        <w:rPr>
          <w:szCs w:val="24"/>
        </w:rPr>
        <w:t xml:space="preserve">  </w:t>
      </w:r>
    </w:p>
    <w:p w14:paraId="11EF7E87" w14:textId="402E926E" w:rsidR="000005AF" w:rsidRDefault="00AC209D" w:rsidP="00B07472">
      <w:pPr>
        <w:pStyle w:val="Nzov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</w:t>
      </w:r>
      <w:r w:rsidR="000005AF">
        <w:rPr>
          <w:b w:val="0"/>
          <w:sz w:val="24"/>
          <w:szCs w:val="24"/>
        </w:rPr>
        <w:t xml:space="preserve">eferentka </w:t>
      </w:r>
      <w:proofErr w:type="spellStart"/>
      <w:r w:rsidR="000005AF">
        <w:rPr>
          <w:b w:val="0"/>
          <w:sz w:val="24"/>
          <w:szCs w:val="24"/>
        </w:rPr>
        <w:t>OEaP</w:t>
      </w:r>
      <w:proofErr w:type="spellEnd"/>
    </w:p>
    <w:p w14:paraId="7D6A7C70" w14:textId="77777777" w:rsidR="008C339C" w:rsidRDefault="008C339C" w:rsidP="00B07472">
      <w:pPr>
        <w:pStyle w:val="Nzov"/>
        <w:jc w:val="left"/>
        <w:rPr>
          <w:b w:val="0"/>
          <w:sz w:val="24"/>
          <w:szCs w:val="24"/>
        </w:rPr>
      </w:pPr>
    </w:p>
    <w:p w14:paraId="0167C8B2" w14:textId="77777777" w:rsidR="00AC209D" w:rsidRDefault="00AC209D" w:rsidP="00B07472">
      <w:pPr>
        <w:pStyle w:val="Nzov"/>
        <w:jc w:val="left"/>
        <w:rPr>
          <w:b w:val="0"/>
          <w:sz w:val="24"/>
          <w:szCs w:val="24"/>
        </w:rPr>
      </w:pPr>
    </w:p>
    <w:p w14:paraId="3DA583A5" w14:textId="591FA1A7" w:rsidR="00B07472" w:rsidRDefault="00B07472" w:rsidP="00B07472">
      <w:pPr>
        <w:pStyle w:val="Nzov"/>
        <w:jc w:val="left"/>
        <w:rPr>
          <w:b w:val="0"/>
          <w:sz w:val="24"/>
          <w:szCs w:val="24"/>
        </w:rPr>
      </w:pPr>
      <w:r w:rsidRPr="006D3D6D">
        <w:rPr>
          <w:b w:val="0"/>
          <w:sz w:val="24"/>
          <w:szCs w:val="24"/>
        </w:rPr>
        <w:t xml:space="preserve">Predložené mestskému </w:t>
      </w:r>
      <w:r w:rsidRPr="003B434A">
        <w:rPr>
          <w:b w:val="0"/>
          <w:sz w:val="24"/>
          <w:szCs w:val="24"/>
        </w:rPr>
        <w:t xml:space="preserve">zastupiteľstvu </w:t>
      </w:r>
      <w:r w:rsidR="008C339C">
        <w:rPr>
          <w:b w:val="0"/>
          <w:sz w:val="24"/>
          <w:szCs w:val="24"/>
        </w:rPr>
        <w:t>12.</w:t>
      </w:r>
      <w:r w:rsidR="00AC209D">
        <w:rPr>
          <w:b w:val="0"/>
          <w:sz w:val="24"/>
          <w:szCs w:val="24"/>
        </w:rPr>
        <w:t xml:space="preserve"> </w:t>
      </w:r>
      <w:r w:rsidR="0027439B">
        <w:rPr>
          <w:b w:val="0"/>
          <w:sz w:val="24"/>
          <w:szCs w:val="24"/>
        </w:rPr>
        <w:t xml:space="preserve">júna </w:t>
      </w:r>
      <w:r w:rsidR="008C339C">
        <w:rPr>
          <w:b w:val="0"/>
          <w:sz w:val="24"/>
          <w:szCs w:val="24"/>
        </w:rPr>
        <w:t>2025</w:t>
      </w:r>
    </w:p>
    <w:p w14:paraId="615C6BAE" w14:textId="184EC4DB" w:rsidR="00B07472" w:rsidRPr="006D3D6D" w:rsidRDefault="00B07472" w:rsidP="00B074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D6D">
        <w:rPr>
          <w:rFonts w:ascii="Times New Roman" w:hAnsi="Times New Roman" w:cs="Times New Roman"/>
          <w:b/>
          <w:bCs/>
          <w:sz w:val="24"/>
          <w:szCs w:val="24"/>
        </w:rPr>
        <w:lastRenderedPageBreak/>
        <w:t>Dôvodová správa</w:t>
      </w:r>
      <w:r w:rsidR="004E66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19BDD5C" w14:textId="77777777" w:rsidR="00B07472" w:rsidRDefault="00B07472" w:rsidP="00B07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87E285" w14:textId="77777777" w:rsidR="00B07472" w:rsidRPr="00E7394D" w:rsidRDefault="00B07472" w:rsidP="00B07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>V zmysle §12 ods. b) zákona č. 539/2008 Z. z. o podpore regionálneho rozvoja v platnom znení</w:t>
      </w:r>
    </w:p>
    <w:p w14:paraId="4712E016" w14:textId="2BECB12A" w:rsidR="00644F2C" w:rsidRPr="00E7394D" w:rsidRDefault="00644F2C" w:rsidP="00644F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>obec zabezpečuje a koordinuje vypracovanie a realizáciu programu rozvoja obce alebo spoločného programu rozvoja obcí a spolupracuje pri príprave integrovanej územnej stratégie územia udržateľného mestského rozvoja, pravidelne program rozvoja obce alebo spoločný program rozvoja obcí monitoruje a každoročne do 31. mája zasiela príslušnému vyššiemu územnému celku správu o jeho plnení a zabezpečuje súlad programu rozvoja obce alebo spoločného programu rozvoja obcí s územnými plánmi, ak jej spracovanie vyžaduje osobitný predpis</w:t>
      </w:r>
      <w:r w:rsidR="00321E7E">
        <w:rPr>
          <w:rFonts w:ascii="Times New Roman" w:hAnsi="Times New Roman" w:cs="Times New Roman"/>
          <w:sz w:val="24"/>
          <w:szCs w:val="24"/>
        </w:rPr>
        <w:t>.</w:t>
      </w:r>
    </w:p>
    <w:p w14:paraId="4A35BEB1" w14:textId="32555656" w:rsidR="00A7321D" w:rsidRPr="00E7394D" w:rsidRDefault="00B07472" w:rsidP="00B07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 xml:space="preserve">Program hospodárskeho rozvoja a sociálneho rozvoja mesta Šaľa (ďalej len PHRSR) na roky 2023-2030 bol schválený Mestským zastupiteľstvom v Šali uznesením č. 8/2023-IV zo dňa </w:t>
      </w:r>
      <w:r w:rsidR="00321E7E">
        <w:rPr>
          <w:rFonts w:ascii="Times New Roman" w:hAnsi="Times New Roman" w:cs="Times New Roman"/>
          <w:sz w:val="24"/>
          <w:szCs w:val="24"/>
        </w:rPr>
        <w:br/>
      </w:r>
      <w:r w:rsidRPr="00E7394D">
        <w:rPr>
          <w:rFonts w:ascii="Times New Roman" w:hAnsi="Times New Roman" w:cs="Times New Roman"/>
          <w:sz w:val="24"/>
          <w:szCs w:val="24"/>
        </w:rPr>
        <w:t xml:space="preserve">30. novembra 2023. </w:t>
      </w:r>
      <w:r w:rsidR="008C339C" w:rsidRPr="00E7394D">
        <w:rPr>
          <w:rFonts w:ascii="Times New Roman" w:hAnsi="Times New Roman" w:cs="Times New Roman"/>
          <w:sz w:val="24"/>
          <w:szCs w:val="24"/>
        </w:rPr>
        <w:t>Predmetom predkladaného materiálu je</w:t>
      </w:r>
      <w:r w:rsidR="00F27735" w:rsidRPr="00E7394D">
        <w:rPr>
          <w:rFonts w:ascii="Times New Roman" w:hAnsi="Times New Roman" w:cs="Times New Roman"/>
          <w:sz w:val="24"/>
          <w:szCs w:val="24"/>
        </w:rPr>
        <w:t xml:space="preserve"> </w:t>
      </w:r>
      <w:r w:rsidR="00644F2C" w:rsidRPr="00E7394D">
        <w:rPr>
          <w:rFonts w:ascii="Times New Roman" w:hAnsi="Times New Roman" w:cs="Times New Roman"/>
          <w:sz w:val="24"/>
          <w:szCs w:val="24"/>
        </w:rPr>
        <w:t>správa o plnení</w:t>
      </w:r>
      <w:r w:rsidR="00F27735" w:rsidRPr="00E7394D">
        <w:rPr>
          <w:rFonts w:ascii="Times New Roman" w:hAnsi="Times New Roman" w:cs="Times New Roman"/>
          <w:sz w:val="24"/>
          <w:szCs w:val="24"/>
        </w:rPr>
        <w:t xml:space="preserve"> aktivít PHRSR na roky 2023 – 2030</w:t>
      </w:r>
      <w:r w:rsidR="008C339C" w:rsidRPr="00E7394D">
        <w:rPr>
          <w:rFonts w:ascii="Times New Roman" w:hAnsi="Times New Roman" w:cs="Times New Roman"/>
          <w:sz w:val="24"/>
          <w:szCs w:val="24"/>
        </w:rPr>
        <w:t xml:space="preserve"> za rok 2024</w:t>
      </w:r>
      <w:r w:rsidR="00F27735" w:rsidRPr="00E7394D">
        <w:rPr>
          <w:rFonts w:ascii="Times New Roman" w:hAnsi="Times New Roman" w:cs="Times New Roman"/>
          <w:sz w:val="24"/>
          <w:szCs w:val="24"/>
        </w:rPr>
        <w:t>.</w:t>
      </w:r>
      <w:r w:rsidR="00A7321D" w:rsidRPr="00E7394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E1768D" w14:textId="461EA48C" w:rsidR="00F27735" w:rsidRPr="00E7394D" w:rsidRDefault="00F25DE8" w:rsidP="00B07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>V zmysle platného dokumentu monitorovanie a hodnotenie PHRSR mesta Šaľa je realizované v pravidelných ročných intervaloch vždy do 31.5. nasledujúceho kalendárneho roka. Vo vzťahu k prioritám a cieľom boli definované kľúčové ukazovatele, ktoré umožňujú sledovanie plnenia jednotlivých cieľov a napĺňania vízie</w:t>
      </w:r>
      <w:r w:rsidR="00321E7E">
        <w:rPr>
          <w:rFonts w:ascii="Times New Roman" w:hAnsi="Times New Roman" w:cs="Times New Roman"/>
          <w:sz w:val="24"/>
          <w:szCs w:val="24"/>
        </w:rPr>
        <w:t xml:space="preserve">, </w:t>
      </w:r>
      <w:r w:rsidRPr="00E7394D">
        <w:rPr>
          <w:rFonts w:ascii="Times New Roman" w:hAnsi="Times New Roman" w:cs="Times New Roman"/>
          <w:sz w:val="24"/>
          <w:szCs w:val="24"/>
        </w:rPr>
        <w:t xml:space="preserve">hlavného cieľa a priorít. K jednotlivým hlavným ukazovateľom boli stanovené východiskové hodnoty a cieľové trendy, smerovanie, vrátane zdrojov údajov slúžiacich na sledovanie dosahovaných hodnôt ukazovateľov. Hlavný cieľ je sledovaný ukazovateľmi dopadu, strategické a špecifické ciele sú hodnotené prostredníctvom ukazovateľov výsledku. </w:t>
      </w:r>
      <w:r w:rsidR="00762423" w:rsidRPr="00E7394D">
        <w:rPr>
          <w:rFonts w:ascii="Times New Roman" w:hAnsi="Times New Roman" w:cs="Times New Roman"/>
          <w:sz w:val="24"/>
          <w:szCs w:val="24"/>
        </w:rPr>
        <w:t xml:space="preserve">V komentári </w:t>
      </w:r>
      <w:r w:rsidRPr="00E7394D">
        <w:rPr>
          <w:rFonts w:ascii="Times New Roman" w:hAnsi="Times New Roman" w:cs="Times New Roman"/>
          <w:sz w:val="24"/>
          <w:szCs w:val="24"/>
        </w:rPr>
        <w:t xml:space="preserve">je </w:t>
      </w:r>
      <w:r w:rsidR="00762423" w:rsidRPr="00E7394D">
        <w:rPr>
          <w:rFonts w:ascii="Times New Roman" w:hAnsi="Times New Roman" w:cs="Times New Roman"/>
          <w:sz w:val="24"/>
          <w:szCs w:val="24"/>
        </w:rPr>
        <w:t xml:space="preserve">ku každej aktivite </w:t>
      </w:r>
      <w:r w:rsidRPr="00E7394D">
        <w:rPr>
          <w:rFonts w:ascii="Times New Roman" w:hAnsi="Times New Roman" w:cs="Times New Roman"/>
          <w:sz w:val="24"/>
          <w:szCs w:val="24"/>
        </w:rPr>
        <w:t>uvedené</w:t>
      </w:r>
      <w:r w:rsidR="00762423" w:rsidRPr="00E7394D">
        <w:rPr>
          <w:rFonts w:ascii="Times New Roman" w:hAnsi="Times New Roman" w:cs="Times New Roman"/>
          <w:sz w:val="24"/>
          <w:szCs w:val="24"/>
        </w:rPr>
        <w:t xml:space="preserve"> podrobnejšie jej plnenie. V systéme monitorovania </w:t>
      </w:r>
      <w:r w:rsidRPr="00E7394D">
        <w:rPr>
          <w:rFonts w:ascii="Times New Roman" w:hAnsi="Times New Roman" w:cs="Times New Roman"/>
          <w:sz w:val="24"/>
          <w:szCs w:val="24"/>
        </w:rPr>
        <w:t>je</w:t>
      </w:r>
      <w:r w:rsidR="00762423" w:rsidRPr="00E7394D">
        <w:rPr>
          <w:rFonts w:ascii="Times New Roman" w:hAnsi="Times New Roman" w:cs="Times New Roman"/>
          <w:sz w:val="24"/>
          <w:szCs w:val="24"/>
        </w:rPr>
        <w:t xml:space="preserve"> nastavené aj sledovanie ukazovateľov spokojnosti obyvateľov</w:t>
      </w:r>
      <w:r w:rsidR="008C339C" w:rsidRPr="00E7394D">
        <w:rPr>
          <w:rFonts w:ascii="Times New Roman" w:hAnsi="Times New Roman" w:cs="Times New Roman"/>
          <w:sz w:val="24"/>
          <w:szCs w:val="24"/>
        </w:rPr>
        <w:t xml:space="preserve"> </w:t>
      </w:r>
      <w:r w:rsidR="00321E7E">
        <w:rPr>
          <w:rFonts w:ascii="Times New Roman" w:hAnsi="Times New Roman" w:cs="Times New Roman"/>
          <w:sz w:val="24"/>
          <w:szCs w:val="24"/>
        </w:rPr>
        <w:br/>
      </w:r>
      <w:r w:rsidR="00762423" w:rsidRPr="00E7394D">
        <w:rPr>
          <w:rFonts w:ascii="Times New Roman" w:hAnsi="Times New Roman" w:cs="Times New Roman"/>
          <w:sz w:val="24"/>
          <w:szCs w:val="24"/>
        </w:rPr>
        <w:t>s realizovanými opatreniami a postupným napĺňaním strategických cieľov a vízie PHRSR a to  formou dotazníkového prieskumu.</w:t>
      </w:r>
      <w:r w:rsidRPr="00E7394D">
        <w:rPr>
          <w:rFonts w:ascii="Times New Roman" w:hAnsi="Times New Roman" w:cs="Times New Roman"/>
          <w:sz w:val="24"/>
          <w:szCs w:val="24"/>
        </w:rPr>
        <w:t xml:space="preserve"> V tomto roku sa realizoval prvý dotazníkový prieskum</w:t>
      </w:r>
      <w:r w:rsidR="00762423" w:rsidRPr="00E739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7394D">
        <w:rPr>
          <w:rFonts w:ascii="Times New Roman" w:hAnsi="Times New Roman" w:cs="Times New Roman"/>
          <w:sz w:val="24"/>
          <w:szCs w:val="24"/>
        </w:rPr>
        <w:t>za roky 2023 a 2024, vyhodnotenie dotazníkového prieskumu</w:t>
      </w:r>
      <w:r w:rsidR="00E7394D" w:rsidRPr="00E7394D">
        <w:rPr>
          <w:rFonts w:ascii="Times New Roman" w:hAnsi="Times New Roman" w:cs="Times New Roman"/>
          <w:sz w:val="24"/>
          <w:szCs w:val="24"/>
        </w:rPr>
        <w:t xml:space="preserve"> tvorí prílohu tohto materiálu. </w:t>
      </w:r>
    </w:p>
    <w:p w14:paraId="068DC86E" w14:textId="0EDDFAAC" w:rsidR="00B07472" w:rsidRPr="00E7394D" w:rsidRDefault="00F27735" w:rsidP="00B07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 xml:space="preserve">Proces monitorovania a hodnotenia PHRSR zabezpečuje  Referát pre rozvojovú stratégiu </w:t>
      </w:r>
      <w:r w:rsidR="00321E7E">
        <w:rPr>
          <w:rFonts w:ascii="Times New Roman" w:hAnsi="Times New Roman" w:cs="Times New Roman"/>
          <w:sz w:val="24"/>
          <w:szCs w:val="24"/>
        </w:rPr>
        <w:br/>
      </w:r>
      <w:r w:rsidRPr="00E7394D">
        <w:rPr>
          <w:rFonts w:ascii="Times New Roman" w:hAnsi="Times New Roman" w:cs="Times New Roman"/>
          <w:sz w:val="24"/>
          <w:szCs w:val="24"/>
        </w:rPr>
        <w:t>a štrukturálne fondy v spolupráci s odbornými útvarmi mestského úradu.  Odbornými garantmi pre monitorovanie PH</w:t>
      </w:r>
      <w:r w:rsidR="00A7321D" w:rsidRPr="00E7394D">
        <w:rPr>
          <w:rFonts w:ascii="Times New Roman" w:hAnsi="Times New Roman" w:cs="Times New Roman"/>
          <w:sz w:val="24"/>
          <w:szCs w:val="24"/>
        </w:rPr>
        <w:t>R</w:t>
      </w:r>
      <w:r w:rsidRPr="00E7394D">
        <w:rPr>
          <w:rFonts w:ascii="Times New Roman" w:hAnsi="Times New Roman" w:cs="Times New Roman"/>
          <w:sz w:val="24"/>
          <w:szCs w:val="24"/>
        </w:rPr>
        <w:t xml:space="preserve">SR sú odborné komisie pri </w:t>
      </w:r>
      <w:proofErr w:type="spellStart"/>
      <w:r w:rsidRPr="00E7394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7394D">
        <w:rPr>
          <w:rFonts w:ascii="Times New Roman" w:hAnsi="Times New Roman" w:cs="Times New Roman"/>
          <w:sz w:val="24"/>
          <w:szCs w:val="24"/>
        </w:rPr>
        <w:t xml:space="preserve"> v Šali, ktor</w:t>
      </w:r>
      <w:r w:rsidR="00A7321D" w:rsidRPr="00E7394D">
        <w:rPr>
          <w:rFonts w:ascii="Times New Roman" w:hAnsi="Times New Roman" w:cs="Times New Roman"/>
          <w:sz w:val="24"/>
          <w:szCs w:val="24"/>
        </w:rPr>
        <w:t xml:space="preserve">ých kompetenciou je </w:t>
      </w:r>
      <w:r w:rsidRPr="00E7394D">
        <w:rPr>
          <w:rFonts w:ascii="Times New Roman" w:hAnsi="Times New Roman" w:cs="Times New Roman"/>
          <w:sz w:val="24"/>
          <w:szCs w:val="24"/>
        </w:rPr>
        <w:t xml:space="preserve">po prerokovaní vyhodnotenia indikátorov  plnenia za predchádzajúci rok </w:t>
      </w:r>
      <w:r w:rsidR="00A7321D" w:rsidRPr="00E7394D">
        <w:rPr>
          <w:rFonts w:ascii="Times New Roman" w:hAnsi="Times New Roman" w:cs="Times New Roman"/>
          <w:sz w:val="24"/>
          <w:szCs w:val="24"/>
        </w:rPr>
        <w:t xml:space="preserve">posúdiť, ako sa darí plniť stanovené priority, či sú ciele, proces implementácie, alebo výsledky implementácie stratégie ovplyvnené meniacimi sa okolnosťami, prípadne </w:t>
      </w:r>
      <w:r w:rsidR="00AD410C" w:rsidRPr="00E7394D">
        <w:rPr>
          <w:rFonts w:ascii="Times New Roman" w:hAnsi="Times New Roman" w:cs="Times New Roman"/>
          <w:sz w:val="24"/>
          <w:szCs w:val="24"/>
        </w:rPr>
        <w:t>na</w:t>
      </w:r>
      <w:r w:rsidR="00A7321D" w:rsidRPr="00E7394D">
        <w:rPr>
          <w:rFonts w:ascii="Times New Roman" w:hAnsi="Times New Roman" w:cs="Times New Roman"/>
          <w:sz w:val="24"/>
          <w:szCs w:val="24"/>
        </w:rPr>
        <w:t xml:space="preserve">vrhnúť odporúčania pre zlepšenie implementácie PHRSR pre ďalšie obdobie resp. navrhnúť aktualizáciu PHRSR. </w:t>
      </w:r>
    </w:p>
    <w:p w14:paraId="595B9884" w14:textId="1B5D6227" w:rsidR="00B07472" w:rsidRPr="00E7394D" w:rsidRDefault="00B07472" w:rsidP="00AD4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394D">
        <w:rPr>
          <w:rFonts w:ascii="Times New Roman" w:hAnsi="Times New Roman" w:cs="Times New Roman"/>
          <w:sz w:val="24"/>
          <w:szCs w:val="24"/>
        </w:rPr>
        <w:t xml:space="preserve">Na základe vyššie uvedeného predkladáme </w:t>
      </w:r>
      <w:r w:rsidRPr="00E7394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Mestskému zastupiteľstvu v Šali </w:t>
      </w:r>
      <w:r w:rsidR="000125CF">
        <w:rPr>
          <w:rFonts w:ascii="Times New Roman" w:eastAsia="Times New Roman" w:hAnsi="Times New Roman" w:cs="Times New Roman"/>
          <w:sz w:val="24"/>
          <w:szCs w:val="24"/>
          <w:lang w:eastAsia="sk-SK"/>
        </w:rPr>
        <w:t>S</w:t>
      </w:r>
      <w:r w:rsidRPr="00E7394D">
        <w:rPr>
          <w:rFonts w:ascii="Times New Roman" w:eastAsia="Times New Roman" w:hAnsi="Times New Roman" w:cs="Times New Roman"/>
          <w:sz w:val="24"/>
          <w:szCs w:val="24"/>
          <w:lang w:eastAsia="sk-SK"/>
        </w:rPr>
        <w:t>právu o plnení PHRSR za rok 202</w:t>
      </w:r>
      <w:r w:rsidR="00644F2C" w:rsidRPr="00E7394D">
        <w:rPr>
          <w:rFonts w:ascii="Times New Roman" w:eastAsia="Times New Roman" w:hAnsi="Times New Roman" w:cs="Times New Roman"/>
          <w:sz w:val="24"/>
          <w:szCs w:val="24"/>
          <w:lang w:eastAsia="sk-SK"/>
        </w:rPr>
        <w:t>4</w:t>
      </w:r>
      <w:r w:rsidR="000125C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spolu s jej prílohami</w:t>
      </w:r>
      <w:r w:rsidR="00AD410C" w:rsidRPr="00E7394D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29F6F6CB" w14:textId="77777777" w:rsidR="00B07472" w:rsidRPr="00A91238" w:rsidRDefault="00B07472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sk-SK"/>
        </w:rPr>
      </w:pPr>
    </w:p>
    <w:p w14:paraId="75175B60" w14:textId="77777777" w:rsidR="00F1551A" w:rsidRDefault="00F1551A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sk-SK"/>
        </w:rPr>
      </w:pPr>
    </w:p>
    <w:p w14:paraId="1C196664" w14:textId="169C335C" w:rsidR="00F1551A" w:rsidRDefault="00F1551A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 w:rsidRPr="00F1551A">
        <w:rPr>
          <w:rFonts w:ascii="Times New Roman" w:eastAsia="Times New Roman" w:hAnsi="Times New Roman"/>
          <w:sz w:val="24"/>
          <w:lang w:eastAsia="sk-SK"/>
        </w:rPr>
        <w:t xml:space="preserve">Príloha : </w:t>
      </w:r>
    </w:p>
    <w:p w14:paraId="016B00E8" w14:textId="27BFE454" w:rsidR="00F1551A" w:rsidRDefault="00A91238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02 Vyhodnotenie merateľných ukazovateľov </w:t>
      </w:r>
      <w:r w:rsidR="00256428">
        <w:rPr>
          <w:rFonts w:ascii="Times New Roman" w:eastAsia="Times New Roman" w:hAnsi="Times New Roman"/>
          <w:sz w:val="24"/>
          <w:lang w:eastAsia="sk-SK"/>
        </w:rPr>
        <w:t xml:space="preserve">- </w:t>
      </w:r>
      <w:r w:rsidR="00F1551A" w:rsidRPr="00F1551A">
        <w:rPr>
          <w:rFonts w:ascii="Times New Roman" w:eastAsia="Times New Roman" w:hAnsi="Times New Roman"/>
          <w:sz w:val="24"/>
          <w:lang w:eastAsia="sk-SK"/>
        </w:rPr>
        <w:t>Správ</w:t>
      </w:r>
      <w:r w:rsidR="00256428">
        <w:rPr>
          <w:rFonts w:ascii="Times New Roman" w:eastAsia="Times New Roman" w:hAnsi="Times New Roman"/>
          <w:sz w:val="24"/>
          <w:lang w:eastAsia="sk-SK"/>
        </w:rPr>
        <w:t>a</w:t>
      </w:r>
      <w:r w:rsidR="00F1551A" w:rsidRPr="00F1551A">
        <w:rPr>
          <w:rFonts w:ascii="Times New Roman" w:eastAsia="Times New Roman" w:hAnsi="Times New Roman"/>
          <w:sz w:val="24"/>
          <w:lang w:eastAsia="sk-SK"/>
        </w:rPr>
        <w:t xml:space="preserve"> o plnení Programu hospodárskeho rozvoja a sociálneho rozvoja mesta Šaľa  na roky 2023 – 2030 za rok 202</w:t>
      </w:r>
      <w:r>
        <w:rPr>
          <w:rFonts w:ascii="Times New Roman" w:eastAsia="Times New Roman" w:hAnsi="Times New Roman"/>
          <w:sz w:val="24"/>
          <w:lang w:eastAsia="sk-SK"/>
        </w:rPr>
        <w:t>4</w:t>
      </w:r>
    </w:p>
    <w:p w14:paraId="013841E8" w14:textId="762D8B7F" w:rsidR="00A91238" w:rsidRPr="00F1551A" w:rsidRDefault="00A91238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03 </w:t>
      </w:r>
      <w:r w:rsidR="00256428">
        <w:rPr>
          <w:rFonts w:ascii="Times New Roman" w:eastAsia="Times New Roman" w:hAnsi="Times New Roman"/>
          <w:sz w:val="24"/>
          <w:lang w:eastAsia="sk-SK"/>
        </w:rPr>
        <w:t xml:space="preserve"> </w:t>
      </w:r>
      <w:r>
        <w:rPr>
          <w:rFonts w:ascii="Times New Roman" w:eastAsia="Times New Roman" w:hAnsi="Times New Roman"/>
          <w:sz w:val="24"/>
          <w:lang w:eastAsia="sk-SK"/>
        </w:rPr>
        <w:t>Vyhodnotenie dotazníkového prieskumu</w:t>
      </w:r>
      <w:r w:rsidR="00644F2C">
        <w:rPr>
          <w:rFonts w:ascii="Times New Roman" w:eastAsia="Times New Roman" w:hAnsi="Times New Roman"/>
          <w:sz w:val="24"/>
          <w:lang w:eastAsia="sk-SK"/>
        </w:rPr>
        <w:t xml:space="preserve"> 2023</w:t>
      </w:r>
      <w:r w:rsidR="000125CF">
        <w:rPr>
          <w:rFonts w:ascii="Times New Roman" w:eastAsia="Times New Roman" w:hAnsi="Times New Roman"/>
          <w:sz w:val="24"/>
          <w:lang w:eastAsia="sk-SK"/>
        </w:rPr>
        <w:t xml:space="preserve"> </w:t>
      </w:r>
      <w:r w:rsidR="00644F2C">
        <w:rPr>
          <w:rFonts w:ascii="Times New Roman" w:eastAsia="Times New Roman" w:hAnsi="Times New Roman"/>
          <w:sz w:val="24"/>
          <w:lang w:eastAsia="sk-SK"/>
        </w:rPr>
        <w:t>-</w:t>
      </w:r>
      <w:r w:rsidR="000125CF">
        <w:rPr>
          <w:rFonts w:ascii="Times New Roman" w:eastAsia="Times New Roman" w:hAnsi="Times New Roman"/>
          <w:sz w:val="24"/>
          <w:lang w:eastAsia="sk-SK"/>
        </w:rPr>
        <w:t xml:space="preserve"> </w:t>
      </w:r>
      <w:r w:rsidR="00644F2C">
        <w:rPr>
          <w:rFonts w:ascii="Times New Roman" w:eastAsia="Times New Roman" w:hAnsi="Times New Roman"/>
          <w:sz w:val="24"/>
          <w:lang w:eastAsia="sk-SK"/>
        </w:rPr>
        <w:t>2024</w:t>
      </w:r>
    </w:p>
    <w:p w14:paraId="73C98FBD" w14:textId="77777777" w:rsidR="00F1551A" w:rsidRDefault="00F1551A" w:rsidP="00F155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sk-SK"/>
        </w:rPr>
      </w:pPr>
    </w:p>
    <w:p w14:paraId="0266805F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31577FF3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04D4530B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6082753B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07D84708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0F29B548" w14:textId="77777777" w:rsidR="00B07472" w:rsidRDefault="00B07472" w:rsidP="00B07472">
      <w:p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/>
          <w:lang w:eastAsia="sk-SK"/>
        </w:rPr>
      </w:pPr>
    </w:p>
    <w:p w14:paraId="4E1C478C" w14:textId="77777777" w:rsidR="008F5C03" w:rsidRDefault="008F5C03"/>
    <w:sectPr w:rsidR="008F5C03" w:rsidSect="00307E3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68A1B" w14:textId="77777777" w:rsidR="00586D9C" w:rsidRDefault="00586D9C" w:rsidP="004E6635">
      <w:pPr>
        <w:spacing w:after="0" w:line="240" w:lineRule="auto"/>
      </w:pPr>
      <w:r>
        <w:separator/>
      </w:r>
    </w:p>
  </w:endnote>
  <w:endnote w:type="continuationSeparator" w:id="0">
    <w:p w14:paraId="201C14A1" w14:textId="77777777" w:rsidR="00586D9C" w:rsidRDefault="00586D9C" w:rsidP="004E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CFF38" w14:textId="77777777" w:rsidR="00586D9C" w:rsidRDefault="00586D9C" w:rsidP="004E6635">
      <w:pPr>
        <w:spacing w:after="0" w:line="240" w:lineRule="auto"/>
      </w:pPr>
      <w:r>
        <w:separator/>
      </w:r>
    </w:p>
  </w:footnote>
  <w:footnote w:type="continuationSeparator" w:id="0">
    <w:p w14:paraId="63FC2393" w14:textId="77777777" w:rsidR="00586D9C" w:rsidRDefault="00586D9C" w:rsidP="004E6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1707801"/>
      <w:docPartObj>
        <w:docPartGallery w:val="Page Numbers (Top of Page)"/>
        <w:docPartUnique/>
      </w:docPartObj>
    </w:sdtPr>
    <w:sdtContent>
      <w:p w14:paraId="7D772B2A" w14:textId="5ECE61B8" w:rsidR="004E6635" w:rsidRDefault="004E6635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3B777" w14:textId="77777777" w:rsidR="004E6635" w:rsidRDefault="004E66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F078E1"/>
    <w:multiLevelType w:val="hybridMultilevel"/>
    <w:tmpl w:val="FAF07C6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420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472"/>
    <w:rsid w:val="000005AF"/>
    <w:rsid w:val="0000436E"/>
    <w:rsid w:val="000125CF"/>
    <w:rsid w:val="001A352C"/>
    <w:rsid w:val="00256428"/>
    <w:rsid w:val="0027439B"/>
    <w:rsid w:val="002A0526"/>
    <w:rsid w:val="002E50EF"/>
    <w:rsid w:val="00307E3E"/>
    <w:rsid w:val="00321E7E"/>
    <w:rsid w:val="0033231C"/>
    <w:rsid w:val="003F2ED9"/>
    <w:rsid w:val="00424610"/>
    <w:rsid w:val="004E6635"/>
    <w:rsid w:val="004F1BF7"/>
    <w:rsid w:val="00586D9C"/>
    <w:rsid w:val="00642EBD"/>
    <w:rsid w:val="00644F2C"/>
    <w:rsid w:val="00746A17"/>
    <w:rsid w:val="00762423"/>
    <w:rsid w:val="007F3296"/>
    <w:rsid w:val="008C339C"/>
    <w:rsid w:val="008F5C03"/>
    <w:rsid w:val="00A7321D"/>
    <w:rsid w:val="00A91238"/>
    <w:rsid w:val="00AC209D"/>
    <w:rsid w:val="00AD410C"/>
    <w:rsid w:val="00B07472"/>
    <w:rsid w:val="00B205D9"/>
    <w:rsid w:val="00B563F6"/>
    <w:rsid w:val="00C51B6D"/>
    <w:rsid w:val="00C92910"/>
    <w:rsid w:val="00CB5637"/>
    <w:rsid w:val="00D776A8"/>
    <w:rsid w:val="00E7394D"/>
    <w:rsid w:val="00E76393"/>
    <w:rsid w:val="00F056A0"/>
    <w:rsid w:val="00F1551A"/>
    <w:rsid w:val="00F25DE8"/>
    <w:rsid w:val="00F27735"/>
    <w:rsid w:val="00F73197"/>
    <w:rsid w:val="00F9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8D0F"/>
  <w15:chartTrackingRefBased/>
  <w15:docId w15:val="{55D834D0-A266-4C41-9236-74D1E71B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07472"/>
  </w:style>
  <w:style w:type="paragraph" w:styleId="Nadpis1">
    <w:name w:val="heading 1"/>
    <w:basedOn w:val="Normlny"/>
    <w:next w:val="Normlny"/>
    <w:link w:val="Nadpis1Char"/>
    <w:uiPriority w:val="9"/>
    <w:qFormat/>
    <w:rsid w:val="00B07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747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uiPriority w:val="99"/>
    <w:qFormat/>
    <w:rsid w:val="00B074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B0747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B074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0747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B0747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B07472"/>
  </w:style>
  <w:style w:type="character" w:styleId="Odkaznakomentr">
    <w:name w:val="annotation reference"/>
    <w:basedOn w:val="Predvolenpsmoodseku"/>
    <w:uiPriority w:val="99"/>
    <w:semiHidden/>
    <w:unhideWhenUsed/>
    <w:rsid w:val="001A35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35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35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5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52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4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410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E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6635"/>
  </w:style>
  <w:style w:type="paragraph" w:styleId="Pta">
    <w:name w:val="footer"/>
    <w:basedOn w:val="Normlny"/>
    <w:link w:val="PtaChar"/>
    <w:uiPriority w:val="99"/>
    <w:unhideWhenUsed/>
    <w:rsid w:val="004E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6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gyurovszka</dc:creator>
  <cp:keywords/>
  <dc:description/>
  <cp:lastModifiedBy>bohacova</cp:lastModifiedBy>
  <cp:revision>14</cp:revision>
  <dcterms:created xsi:type="dcterms:W3CDTF">2025-05-02T09:34:00Z</dcterms:created>
  <dcterms:modified xsi:type="dcterms:W3CDTF">2025-05-29T10:50:00Z</dcterms:modified>
</cp:coreProperties>
</file>