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4F783" w14:textId="37072A8F" w:rsidR="005C31EF" w:rsidRDefault="00B530FB" w:rsidP="005C31EF">
      <w:pPr>
        <w:pStyle w:val="Nzov"/>
        <w:rPr>
          <w:sz w:val="24"/>
          <w:szCs w:val="16"/>
        </w:rPr>
      </w:pPr>
      <w:bookmarkStart w:id="0" w:name="_Hlk52887360"/>
      <w:bookmarkEnd w:id="0"/>
      <w:r>
        <w:t>M E S T O   Š A Ľ A   -</w:t>
      </w:r>
      <w:r w:rsidR="00102531">
        <w:t xml:space="preserve"> </w:t>
      </w:r>
      <w:r>
        <w:t xml:space="preserve">  Mestský úrad</w:t>
      </w:r>
    </w:p>
    <w:p w14:paraId="4BD7646E" w14:textId="21349EA3" w:rsidR="00D8787B" w:rsidRDefault="00D8787B" w:rsidP="005C31EF">
      <w:pPr>
        <w:pStyle w:val="Nzov"/>
        <w:rPr>
          <w:sz w:val="24"/>
          <w:szCs w:val="16"/>
        </w:rPr>
      </w:pPr>
    </w:p>
    <w:p w14:paraId="7AB6A269" w14:textId="4B81961F" w:rsidR="00D8787B" w:rsidRDefault="00D8787B" w:rsidP="005C31EF">
      <w:pPr>
        <w:pStyle w:val="Nzov"/>
        <w:rPr>
          <w:sz w:val="24"/>
          <w:szCs w:val="16"/>
        </w:rPr>
      </w:pPr>
    </w:p>
    <w:p w14:paraId="45690664" w14:textId="69271014" w:rsidR="00D8787B" w:rsidRDefault="00D8787B" w:rsidP="005C31EF">
      <w:pPr>
        <w:pStyle w:val="Nzov"/>
        <w:rPr>
          <w:sz w:val="24"/>
          <w:szCs w:val="16"/>
        </w:rPr>
      </w:pPr>
    </w:p>
    <w:p w14:paraId="1AA0C2BC" w14:textId="77777777" w:rsidR="00D8787B" w:rsidRPr="005C31EF" w:rsidRDefault="00D8787B" w:rsidP="005C31EF">
      <w:pPr>
        <w:pStyle w:val="Nzov"/>
        <w:rPr>
          <w:b w:val="0"/>
          <w:sz w:val="24"/>
          <w:szCs w:val="16"/>
        </w:rPr>
      </w:pPr>
    </w:p>
    <w:p w14:paraId="0A51785D" w14:textId="6131C37A" w:rsidR="00B530FB" w:rsidRDefault="00B530FB" w:rsidP="00B530FB">
      <w:pPr>
        <w:pStyle w:val="Nadpis1"/>
        <w:rPr>
          <w:rFonts w:eastAsia="Arial Unicode MS"/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Mestské zastupiteľstvo v Šali</w:t>
      </w:r>
      <w:r>
        <w:t xml:space="preserve">     </w:t>
      </w:r>
    </w:p>
    <w:p w14:paraId="5F08B8AE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547F2F1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1BAC1094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5A8E3577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251472EB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60CA1DFA" w14:textId="77777777" w:rsidR="00D8787B" w:rsidRDefault="00D8787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34AEED16" w14:textId="61B1F599" w:rsidR="00B530FB" w:rsidRPr="00C90FC9" w:rsidRDefault="00B530FB" w:rsidP="00B530FB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C90FC9">
        <w:rPr>
          <w:rFonts w:ascii="Times New Roman" w:hAnsi="Times New Roman"/>
          <w:b/>
          <w:sz w:val="24"/>
          <w:szCs w:val="24"/>
        </w:rPr>
        <w:t>Materiál číslo</w:t>
      </w:r>
      <w:r w:rsidR="00C90FC9" w:rsidRPr="00C90FC9">
        <w:rPr>
          <w:rFonts w:ascii="Times New Roman" w:hAnsi="Times New Roman"/>
          <w:b/>
          <w:sz w:val="24"/>
          <w:szCs w:val="24"/>
        </w:rPr>
        <w:t xml:space="preserve"> B 1/4/</w:t>
      </w:r>
      <w:r w:rsidRPr="00C90FC9">
        <w:rPr>
          <w:rFonts w:ascii="Times New Roman" w:hAnsi="Times New Roman"/>
          <w:b/>
          <w:sz w:val="24"/>
          <w:szCs w:val="24"/>
        </w:rPr>
        <w:t>20</w:t>
      </w:r>
      <w:r w:rsidR="00A21A12" w:rsidRPr="00C90FC9">
        <w:rPr>
          <w:rFonts w:ascii="Times New Roman" w:hAnsi="Times New Roman"/>
          <w:b/>
          <w:sz w:val="24"/>
          <w:szCs w:val="24"/>
        </w:rPr>
        <w:t>2</w:t>
      </w:r>
      <w:r w:rsidR="0023578B" w:rsidRPr="00C90FC9">
        <w:rPr>
          <w:rFonts w:ascii="Times New Roman" w:hAnsi="Times New Roman"/>
          <w:b/>
          <w:sz w:val="24"/>
          <w:szCs w:val="24"/>
        </w:rPr>
        <w:t>5</w:t>
      </w:r>
      <w:r w:rsidRPr="00C90FC9">
        <w:rPr>
          <w:rFonts w:ascii="Times New Roman" w:hAnsi="Times New Roman"/>
          <w:b/>
          <w:sz w:val="24"/>
          <w:szCs w:val="24"/>
        </w:rPr>
        <w:t xml:space="preserve">   </w:t>
      </w:r>
    </w:p>
    <w:p w14:paraId="79F23288" w14:textId="77777777" w:rsidR="000948F8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Návrh V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šeobecne záväzného nariadenia o</w:t>
      </w:r>
      <w:r w:rsidR="002503B6">
        <w:rPr>
          <w:rFonts w:ascii="Times New Roman" w:hAnsi="Times New Roman"/>
          <w:b/>
          <w:bCs/>
          <w:sz w:val="28"/>
          <w:szCs w:val="28"/>
          <w:u w:val="single"/>
        </w:rPr>
        <w:t xml:space="preserve"> určení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výšk</w:t>
      </w:r>
      <w:r w:rsidR="002503B6">
        <w:rPr>
          <w:rFonts w:ascii="Times New Roman" w:hAnsi="Times New Roman"/>
          <w:b/>
          <w:sz w:val="28"/>
          <w:szCs w:val="28"/>
          <w:u w:val="single"/>
        </w:rPr>
        <w:t>y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príspevku na</w:t>
      </w:r>
    </w:p>
    <w:p w14:paraId="708A6D26" w14:textId="77777777" w:rsidR="000948F8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čiastočnú úhradu nákladov v školách a v školských zariadeniach </w:t>
      </w:r>
    </w:p>
    <w:p w14:paraId="35CA2864" w14:textId="098A2DB7" w:rsidR="00B530FB" w:rsidRDefault="00B530FB" w:rsidP="00B530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v zriaďovateľskej pôsobnosti mesta Šaľa </w:t>
      </w:r>
    </w:p>
    <w:p w14:paraId="788B3A37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5D6B98" w14:textId="77777777" w:rsidR="00C90FC9" w:rsidRDefault="00C90FC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E11EF45" w14:textId="77777777" w:rsidR="00C90FC9" w:rsidRDefault="00C90FC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F5D6048" w14:textId="77777777" w:rsidR="00C90FC9" w:rsidRDefault="00C90FC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42124301" w14:textId="77777777" w:rsidR="00C90FC9" w:rsidRDefault="00C90FC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338A4F5C" w14:textId="77777777" w:rsidR="00C90FC9" w:rsidRDefault="00C90FC9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07856DD2" w14:textId="6ED45410" w:rsidR="00B530FB" w:rsidRDefault="00D8787B" w:rsidP="00B530FB">
      <w:pPr>
        <w:spacing w:after="0" w:line="240" w:lineRule="auto"/>
        <w:outlineLvl w:val="0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</w:t>
      </w:r>
      <w:r w:rsidR="00B530FB">
        <w:rPr>
          <w:rFonts w:ascii="Times New Roman" w:hAnsi="Times New Roman"/>
          <w:sz w:val="24"/>
          <w:szCs w:val="24"/>
          <w:u w:val="single"/>
        </w:rPr>
        <w:t>ávrh na uznesenie</w:t>
      </w:r>
      <w:r w:rsidR="00B530FB">
        <w:rPr>
          <w:rFonts w:ascii="Times New Roman" w:hAnsi="Times New Roman"/>
          <w:u w:val="single"/>
        </w:rPr>
        <w:t xml:space="preserve">: </w:t>
      </w:r>
    </w:p>
    <w:p w14:paraId="24D2D879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</w:rPr>
      </w:pPr>
    </w:p>
    <w:p w14:paraId="47C762DD" w14:textId="77777777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7288802" w14:textId="77777777" w:rsidR="00B530FB" w:rsidRDefault="00B530FB" w:rsidP="00B530FB">
      <w:pPr>
        <w:pStyle w:val="Nadpis2"/>
        <w:numPr>
          <w:ilvl w:val="0"/>
          <w:numId w:val="1"/>
        </w:numPr>
      </w:pPr>
      <w:r>
        <w:t>prerokovalo</w:t>
      </w:r>
    </w:p>
    <w:p w14:paraId="78F698C1" w14:textId="4D99A0D6" w:rsidR="00B530FB" w:rsidRDefault="00B530FB" w:rsidP="00B530F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</w:t>
      </w:r>
      <w:r>
        <w:rPr>
          <w:rFonts w:ascii="Times New Roman" w:hAnsi="Times New Roman"/>
          <w:bCs/>
          <w:sz w:val="24"/>
          <w:szCs w:val="24"/>
        </w:rPr>
        <w:t>šeobecne záväzného nariadenia</w:t>
      </w:r>
      <w:r w:rsidR="000948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o</w:t>
      </w:r>
      <w:r w:rsidR="00C90FC9">
        <w:rPr>
          <w:rFonts w:ascii="Times New Roman" w:hAnsi="Times New Roman"/>
          <w:bCs/>
          <w:sz w:val="24"/>
          <w:szCs w:val="24"/>
        </w:rPr>
        <w:t xml:space="preserve"> </w:t>
      </w:r>
      <w:r w:rsidR="002503B6">
        <w:rPr>
          <w:rFonts w:ascii="Times New Roman" w:hAnsi="Times New Roman"/>
          <w:bCs/>
          <w:sz w:val="24"/>
          <w:szCs w:val="24"/>
        </w:rPr>
        <w:t xml:space="preserve">určení </w:t>
      </w:r>
      <w:r>
        <w:rPr>
          <w:rFonts w:ascii="Times New Roman" w:hAnsi="Times New Roman"/>
          <w:sz w:val="24"/>
          <w:szCs w:val="24"/>
        </w:rPr>
        <w:t>výšk</w:t>
      </w:r>
      <w:r w:rsidR="002503B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14:paraId="274F10C3" w14:textId="77777777" w:rsidR="00B530FB" w:rsidRDefault="00B530FB" w:rsidP="00B530FB">
      <w:pPr>
        <w:pStyle w:val="Zkladntext"/>
        <w:numPr>
          <w:ilvl w:val="0"/>
          <w:numId w:val="1"/>
        </w:numPr>
        <w:rPr>
          <w:bCs/>
          <w:sz w:val="24"/>
        </w:rPr>
      </w:pPr>
      <w:r>
        <w:rPr>
          <w:bCs/>
          <w:sz w:val="24"/>
        </w:rPr>
        <w:t>schvaľuje</w:t>
      </w:r>
    </w:p>
    <w:p w14:paraId="4EC901A8" w14:textId="61272761" w:rsidR="00B530FB" w:rsidRDefault="00B530FB" w:rsidP="005C31EF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šeobecne záväzné nariadenie</w:t>
      </w:r>
      <w:r w:rsidR="000948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č.</w:t>
      </w:r>
      <w:r w:rsidR="000948F8">
        <w:rPr>
          <w:rFonts w:ascii="Times New Roman" w:hAnsi="Times New Roman"/>
          <w:bCs/>
          <w:sz w:val="24"/>
          <w:szCs w:val="24"/>
        </w:rPr>
        <w:t xml:space="preserve"> 3</w:t>
      </w:r>
      <w:r>
        <w:rPr>
          <w:rFonts w:ascii="Times New Roman" w:hAnsi="Times New Roman"/>
          <w:bCs/>
          <w:sz w:val="24"/>
          <w:szCs w:val="24"/>
        </w:rPr>
        <w:t>/20</w:t>
      </w:r>
      <w:r w:rsidR="00A21A12">
        <w:rPr>
          <w:rFonts w:ascii="Times New Roman" w:hAnsi="Times New Roman"/>
          <w:bCs/>
          <w:sz w:val="24"/>
          <w:szCs w:val="24"/>
        </w:rPr>
        <w:t>2</w:t>
      </w:r>
      <w:r w:rsidR="0023578B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 xml:space="preserve"> o</w:t>
      </w:r>
      <w:r w:rsidR="000948F8">
        <w:rPr>
          <w:rFonts w:ascii="Times New Roman" w:hAnsi="Times New Roman"/>
          <w:bCs/>
          <w:sz w:val="24"/>
          <w:szCs w:val="24"/>
        </w:rPr>
        <w:t xml:space="preserve"> </w:t>
      </w:r>
      <w:r w:rsidR="002503B6">
        <w:rPr>
          <w:rFonts w:ascii="Times New Roman" w:hAnsi="Times New Roman"/>
          <w:bCs/>
          <w:sz w:val="24"/>
          <w:szCs w:val="24"/>
        </w:rPr>
        <w:t xml:space="preserve">určení </w:t>
      </w:r>
      <w:r>
        <w:rPr>
          <w:rFonts w:ascii="Times New Roman" w:hAnsi="Times New Roman"/>
          <w:sz w:val="24"/>
          <w:szCs w:val="24"/>
        </w:rPr>
        <w:t>výšk</w:t>
      </w:r>
      <w:r w:rsidR="002503B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príspevku na čiastočnú úhradu nákladov v školách a v školských zariadeniach v zriaďovateľskej pôsobnosti mesta Šaľa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E3FE0C4" w14:textId="77777777" w:rsidR="00D8787B" w:rsidRDefault="00D8787B" w:rsidP="00B530FB">
      <w:pPr>
        <w:pStyle w:val="Zkladntext"/>
        <w:rPr>
          <w:sz w:val="24"/>
        </w:rPr>
      </w:pPr>
    </w:p>
    <w:p w14:paraId="2A0E0288" w14:textId="77777777" w:rsidR="00D8787B" w:rsidRDefault="00D8787B" w:rsidP="00B530FB">
      <w:pPr>
        <w:pStyle w:val="Zkladntext"/>
        <w:rPr>
          <w:sz w:val="24"/>
        </w:rPr>
      </w:pPr>
    </w:p>
    <w:p w14:paraId="3B40ED47" w14:textId="77777777" w:rsidR="00D8787B" w:rsidRDefault="00D8787B" w:rsidP="00B530FB">
      <w:pPr>
        <w:pStyle w:val="Zkladntext"/>
        <w:rPr>
          <w:sz w:val="24"/>
        </w:rPr>
      </w:pPr>
    </w:p>
    <w:p w14:paraId="7D17653D" w14:textId="77777777" w:rsidR="00D8787B" w:rsidRDefault="00D8787B" w:rsidP="00B530FB">
      <w:pPr>
        <w:pStyle w:val="Zkladntext"/>
        <w:rPr>
          <w:sz w:val="24"/>
        </w:rPr>
      </w:pPr>
    </w:p>
    <w:p w14:paraId="398869B8" w14:textId="77777777" w:rsidR="00102531" w:rsidRDefault="00102531" w:rsidP="00B530FB">
      <w:pPr>
        <w:pStyle w:val="Zkladntext"/>
        <w:rPr>
          <w:sz w:val="24"/>
        </w:rPr>
      </w:pPr>
    </w:p>
    <w:p w14:paraId="2FC5EC09" w14:textId="77777777" w:rsidR="00102531" w:rsidRDefault="00102531" w:rsidP="00B530FB">
      <w:pPr>
        <w:pStyle w:val="Zkladntext"/>
        <w:rPr>
          <w:sz w:val="24"/>
        </w:rPr>
      </w:pPr>
    </w:p>
    <w:p w14:paraId="150B0FE9" w14:textId="77777777" w:rsidR="00D8787B" w:rsidRDefault="00D8787B" w:rsidP="00B530FB">
      <w:pPr>
        <w:pStyle w:val="Zkladntext"/>
        <w:rPr>
          <w:sz w:val="24"/>
        </w:rPr>
      </w:pPr>
    </w:p>
    <w:p w14:paraId="719B9581" w14:textId="77777777" w:rsidR="00D8787B" w:rsidRDefault="00D8787B" w:rsidP="00B530FB">
      <w:pPr>
        <w:pStyle w:val="Zkladntext"/>
        <w:rPr>
          <w:sz w:val="24"/>
        </w:rPr>
      </w:pPr>
    </w:p>
    <w:p w14:paraId="10515A6F" w14:textId="646E2C05" w:rsidR="00B530FB" w:rsidRDefault="00B530FB" w:rsidP="00B530FB">
      <w:pPr>
        <w:pStyle w:val="Zkladntext"/>
        <w:rPr>
          <w:sz w:val="24"/>
        </w:rPr>
      </w:pPr>
      <w:r>
        <w:rPr>
          <w:sz w:val="24"/>
        </w:rPr>
        <w:t>Spracoval:</w:t>
      </w:r>
      <w:r>
        <w:rPr>
          <w:b w:val="0"/>
          <w:bCs/>
        </w:rPr>
        <w:t xml:space="preserve"> </w:t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sz w:val="24"/>
        </w:rPr>
        <w:t>Predkladá:</w:t>
      </w:r>
      <w:r>
        <w:rPr>
          <w:b w:val="0"/>
          <w:bCs/>
        </w:rPr>
        <w:t xml:space="preserve"> </w:t>
      </w:r>
    </w:p>
    <w:p w14:paraId="66D8849D" w14:textId="2126B4AE" w:rsidR="004E7B9C" w:rsidRDefault="00A21A12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Mgr. Mariana Takáčová</w:t>
      </w:r>
      <w:r w:rsidR="00B530FB">
        <w:rPr>
          <w:b w:val="0"/>
          <w:bCs/>
          <w:sz w:val="24"/>
          <w:szCs w:val="24"/>
        </w:rPr>
        <w:t xml:space="preserve"> </w:t>
      </w:r>
      <w:r w:rsidR="00287B58">
        <w:rPr>
          <w:b w:val="0"/>
          <w:bCs/>
          <w:sz w:val="24"/>
          <w:szCs w:val="24"/>
        </w:rPr>
        <w:t>v. r.</w:t>
      </w:r>
      <w:r w:rsidR="00B530FB">
        <w:rPr>
          <w:b w:val="0"/>
          <w:bCs/>
          <w:sz w:val="24"/>
          <w:szCs w:val="24"/>
        </w:rPr>
        <w:tab/>
        <w:t xml:space="preserve">                        </w:t>
      </w:r>
      <w:r w:rsidR="00C90FC9">
        <w:rPr>
          <w:b w:val="0"/>
          <w:bCs/>
          <w:sz w:val="24"/>
          <w:szCs w:val="24"/>
        </w:rPr>
        <w:tab/>
      </w:r>
      <w:r w:rsidR="00C90FC9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Mgr. Mariana Takáčová</w:t>
      </w:r>
      <w:r w:rsidR="00B530FB">
        <w:rPr>
          <w:b w:val="0"/>
          <w:bCs/>
          <w:sz w:val="24"/>
          <w:szCs w:val="24"/>
        </w:rPr>
        <w:t xml:space="preserve"> </w:t>
      </w:r>
      <w:r w:rsidR="00287B58">
        <w:rPr>
          <w:b w:val="0"/>
          <w:bCs/>
          <w:sz w:val="24"/>
          <w:szCs w:val="24"/>
        </w:rPr>
        <w:t>v. r.</w:t>
      </w:r>
      <w:r w:rsidR="00B530FB">
        <w:rPr>
          <w:b w:val="0"/>
          <w:bCs/>
          <w:sz w:val="24"/>
          <w:szCs w:val="24"/>
        </w:rPr>
        <w:t xml:space="preserve">    </w:t>
      </w:r>
      <w:r w:rsidR="00B530FB">
        <w:rPr>
          <w:b w:val="0"/>
          <w:sz w:val="24"/>
          <w:szCs w:val="24"/>
        </w:rPr>
        <w:t xml:space="preserve">    </w:t>
      </w:r>
      <w:r w:rsidR="00B530FB">
        <w:rPr>
          <w:b w:val="0"/>
          <w:bCs/>
          <w:sz w:val="24"/>
          <w:szCs w:val="24"/>
        </w:rPr>
        <w:t xml:space="preserve">                                        </w:t>
      </w:r>
      <w:r w:rsidR="004E7B9C">
        <w:rPr>
          <w:b w:val="0"/>
          <w:bCs/>
          <w:sz w:val="24"/>
          <w:szCs w:val="24"/>
        </w:rPr>
        <w:t xml:space="preserve">                      </w:t>
      </w:r>
    </w:p>
    <w:p w14:paraId="0FA9600C" w14:textId="2909E09B" w:rsidR="005C31EF" w:rsidRPr="00D8787B" w:rsidRDefault="00C90FC9" w:rsidP="00D8787B">
      <w:pPr>
        <w:pStyle w:val="Zkladntex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vedúca SŠÚ </w:t>
      </w:r>
      <w:r w:rsidR="004E7B9C">
        <w:rPr>
          <w:b w:val="0"/>
          <w:bCs/>
          <w:sz w:val="24"/>
          <w:szCs w:val="24"/>
        </w:rPr>
        <w:t xml:space="preserve">                                                                          </w:t>
      </w:r>
      <w:r w:rsidR="00B530FB">
        <w:rPr>
          <w:b w:val="0"/>
          <w:bCs/>
          <w:sz w:val="24"/>
          <w:szCs w:val="24"/>
        </w:rPr>
        <w:t>vedúca SŠÚ</w:t>
      </w:r>
      <w:r w:rsidR="00B530FB">
        <w:rPr>
          <w:b w:val="0"/>
          <w:sz w:val="24"/>
          <w:szCs w:val="24"/>
        </w:rPr>
        <w:t xml:space="preserve">           </w:t>
      </w:r>
    </w:p>
    <w:p w14:paraId="09F9A57D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5EB019E9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17ED91D2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639DCB7" w14:textId="77777777" w:rsidR="00D8787B" w:rsidRDefault="00D8787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8DCD1E6" w14:textId="3D1DDCFF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</w:t>
      </w:r>
      <w:r w:rsidR="00C90FC9">
        <w:rPr>
          <w:rFonts w:ascii="Times New Roman" w:hAnsi="Times New Roman"/>
          <w:sz w:val="24"/>
          <w:szCs w:val="24"/>
        </w:rPr>
        <w:t xml:space="preserve">dložené </w:t>
      </w:r>
      <w:r w:rsidR="0010253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omisii školstva </w:t>
      </w:r>
      <w:r w:rsidR="00184962">
        <w:rPr>
          <w:rFonts w:ascii="Times New Roman" w:hAnsi="Times New Roman"/>
          <w:sz w:val="24"/>
          <w:szCs w:val="24"/>
        </w:rPr>
        <w:t>5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júna</w:t>
      </w:r>
      <w:r w:rsidR="00A21A12">
        <w:rPr>
          <w:rFonts w:ascii="Times New Roman" w:hAnsi="Times New Roman"/>
          <w:sz w:val="24"/>
          <w:szCs w:val="24"/>
        </w:rPr>
        <w:t xml:space="preserve"> 202</w:t>
      </w:r>
      <w:r w:rsidR="008276A7">
        <w:rPr>
          <w:rFonts w:ascii="Times New Roman" w:hAnsi="Times New Roman"/>
          <w:sz w:val="24"/>
          <w:szCs w:val="24"/>
        </w:rPr>
        <w:t>5</w:t>
      </w:r>
    </w:p>
    <w:p w14:paraId="42115311" w14:textId="3B0F5B55" w:rsidR="00A21A12" w:rsidRDefault="00A21A12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</w:t>
      </w:r>
      <w:r w:rsidR="00C90FC9">
        <w:rPr>
          <w:rFonts w:ascii="Times New Roman" w:hAnsi="Times New Roman"/>
          <w:sz w:val="24"/>
          <w:szCs w:val="24"/>
        </w:rPr>
        <w:t xml:space="preserve">dložené </w:t>
      </w:r>
      <w:r w:rsidR="0010253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estskej školskej rade </w:t>
      </w:r>
      <w:r w:rsidR="0018496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júna</w:t>
      </w:r>
      <w:r>
        <w:rPr>
          <w:rFonts w:ascii="Times New Roman" w:hAnsi="Times New Roman"/>
          <w:sz w:val="24"/>
          <w:szCs w:val="24"/>
        </w:rPr>
        <w:t xml:space="preserve"> 202</w:t>
      </w:r>
      <w:r w:rsidR="00184962">
        <w:rPr>
          <w:rFonts w:ascii="Times New Roman" w:hAnsi="Times New Roman"/>
          <w:sz w:val="24"/>
          <w:szCs w:val="24"/>
        </w:rPr>
        <w:t>5</w:t>
      </w:r>
    </w:p>
    <w:p w14:paraId="7A6D643B" w14:textId="0AAE9DFB" w:rsidR="00B530FB" w:rsidRDefault="00B530FB" w:rsidP="00B530FB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2503B6">
        <w:rPr>
          <w:rFonts w:ascii="Times New Roman" w:hAnsi="Times New Roman"/>
          <w:sz w:val="24"/>
          <w:szCs w:val="24"/>
        </w:rPr>
        <w:t>1</w:t>
      </w:r>
      <w:r w:rsidR="00184962">
        <w:rPr>
          <w:rFonts w:ascii="Times New Roman" w:hAnsi="Times New Roman"/>
          <w:sz w:val="24"/>
          <w:szCs w:val="24"/>
        </w:rPr>
        <w:t>2</w:t>
      </w:r>
      <w:r w:rsidR="00A21A12">
        <w:rPr>
          <w:rFonts w:ascii="Times New Roman" w:hAnsi="Times New Roman"/>
          <w:sz w:val="24"/>
          <w:szCs w:val="24"/>
        </w:rPr>
        <w:t xml:space="preserve">. </w:t>
      </w:r>
      <w:r w:rsidR="002503B6">
        <w:rPr>
          <w:rFonts w:ascii="Times New Roman" w:hAnsi="Times New Roman"/>
          <w:sz w:val="24"/>
          <w:szCs w:val="24"/>
        </w:rPr>
        <w:t>jún</w:t>
      </w:r>
      <w:r w:rsidR="00A21A12">
        <w:rPr>
          <w:rFonts w:ascii="Times New Roman" w:hAnsi="Times New Roman"/>
          <w:sz w:val="24"/>
          <w:szCs w:val="24"/>
        </w:rPr>
        <w:t>a 202</w:t>
      </w:r>
      <w:r w:rsidR="00184962">
        <w:rPr>
          <w:rFonts w:ascii="Times New Roman" w:hAnsi="Times New Roman"/>
          <w:sz w:val="24"/>
          <w:szCs w:val="24"/>
        </w:rPr>
        <w:t>5</w:t>
      </w:r>
    </w:p>
    <w:p w14:paraId="3DDA71D7" w14:textId="78CF1380" w:rsidR="00B530FB" w:rsidRDefault="00B530FB" w:rsidP="00B530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Dôvodová správa:</w:t>
      </w:r>
    </w:p>
    <w:p w14:paraId="004E2564" w14:textId="504511AB" w:rsidR="00B530FB" w:rsidRDefault="00B530FB" w:rsidP="00B530FB">
      <w:pPr>
        <w:spacing w:after="0" w:line="240" w:lineRule="auto"/>
        <w:rPr>
          <w:rFonts w:ascii="New Times Roman" w:hAnsi="New Times Roman"/>
          <w:b/>
          <w:sz w:val="24"/>
          <w:szCs w:val="24"/>
        </w:rPr>
      </w:pPr>
    </w:p>
    <w:p w14:paraId="50FD3077" w14:textId="7A0CC907" w:rsidR="00B530FB" w:rsidRPr="00E5458F" w:rsidRDefault="00B530FB" w:rsidP="00B530FB">
      <w:pPr>
        <w:rPr>
          <w:rFonts w:ascii="New Times Roman" w:hAnsi="New Times Roman"/>
          <w:sz w:val="24"/>
          <w:szCs w:val="24"/>
        </w:rPr>
      </w:pPr>
      <w:r w:rsidRPr="00E5458F">
        <w:rPr>
          <w:rFonts w:ascii="New Times Roman" w:hAnsi="New Times Roman"/>
          <w:sz w:val="24"/>
          <w:szCs w:val="24"/>
        </w:rPr>
        <w:t xml:space="preserve">Dôvody pre návrh nového znenia VZN </w:t>
      </w:r>
      <w:r w:rsidR="002B577A" w:rsidRPr="00E5458F">
        <w:rPr>
          <w:rFonts w:ascii="New Times Roman" w:hAnsi="New Times Roman"/>
          <w:sz w:val="24"/>
          <w:szCs w:val="24"/>
        </w:rPr>
        <w:t xml:space="preserve">o výške príspevku na čiastočnú úhradu nákladov v školách a v školských zariadeniach </w:t>
      </w:r>
      <w:r w:rsidRPr="00E5458F">
        <w:rPr>
          <w:rFonts w:ascii="New Times Roman" w:hAnsi="New Times Roman"/>
          <w:sz w:val="24"/>
          <w:szCs w:val="24"/>
        </w:rPr>
        <w:t>sú</w:t>
      </w:r>
      <w:r w:rsidR="002B577A" w:rsidRPr="00E5458F">
        <w:rPr>
          <w:rFonts w:ascii="New Times Roman" w:hAnsi="New Times Roman"/>
          <w:sz w:val="24"/>
          <w:szCs w:val="24"/>
        </w:rPr>
        <w:t xml:space="preserve"> nasledovné:</w:t>
      </w:r>
    </w:p>
    <w:p w14:paraId="70D5A1E4" w14:textId="0581E2CD" w:rsidR="004926E9" w:rsidRPr="004926E9" w:rsidRDefault="004F189A" w:rsidP="00185A08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Zmeny v p</w:t>
      </w:r>
      <w:r w:rsidR="009D7562" w:rsidRPr="004926E9">
        <w:rPr>
          <w:rFonts w:ascii="Times New Roman" w:hAnsi="Times New Roman"/>
          <w:sz w:val="24"/>
        </w:rPr>
        <w:t>redložen</w:t>
      </w:r>
      <w:r>
        <w:rPr>
          <w:rFonts w:ascii="Times New Roman" w:hAnsi="Times New Roman"/>
          <w:sz w:val="24"/>
        </w:rPr>
        <w:t>om</w:t>
      </w:r>
      <w:r w:rsidR="009D7562" w:rsidRPr="004926E9">
        <w:rPr>
          <w:rFonts w:ascii="Times New Roman" w:hAnsi="Times New Roman"/>
          <w:sz w:val="24"/>
        </w:rPr>
        <w:t xml:space="preserve"> návrh</w:t>
      </w:r>
      <w:r>
        <w:rPr>
          <w:rFonts w:ascii="Times New Roman" w:hAnsi="Times New Roman"/>
          <w:sz w:val="24"/>
        </w:rPr>
        <w:t>u VZN sa týkajú</w:t>
      </w:r>
      <w:r w:rsidR="009D7562" w:rsidRPr="004926E9">
        <w:rPr>
          <w:rFonts w:ascii="Times New Roman" w:hAnsi="Times New Roman"/>
          <w:sz w:val="24"/>
        </w:rPr>
        <w:t xml:space="preserve"> úpravy výšky príspevkov na čiastočnú úhradu nákladov v školách a školských zariadeniach </w:t>
      </w:r>
      <w:r w:rsidR="00D74BCB">
        <w:rPr>
          <w:rFonts w:ascii="Times New Roman" w:hAnsi="Times New Roman"/>
          <w:sz w:val="24"/>
        </w:rPr>
        <w:t>(ŠKD</w:t>
      </w:r>
      <w:r w:rsidR="00F873E1">
        <w:rPr>
          <w:rFonts w:ascii="Times New Roman" w:hAnsi="Times New Roman"/>
          <w:sz w:val="24"/>
        </w:rPr>
        <w:t>, ŠJ</w:t>
      </w:r>
      <w:r w:rsidR="00D74BCB">
        <w:rPr>
          <w:rFonts w:ascii="Times New Roman" w:hAnsi="Times New Roman"/>
          <w:sz w:val="24"/>
        </w:rPr>
        <w:t>, CVČ</w:t>
      </w:r>
      <w:r>
        <w:rPr>
          <w:rFonts w:ascii="Times New Roman" w:hAnsi="Times New Roman"/>
          <w:sz w:val="24"/>
        </w:rPr>
        <w:t xml:space="preserve"> a </w:t>
      </w:r>
      <w:r w:rsidR="00D74BCB">
        <w:rPr>
          <w:rFonts w:ascii="Times New Roman" w:hAnsi="Times New Roman"/>
          <w:sz w:val="24"/>
        </w:rPr>
        <w:t xml:space="preserve">ZUŠ) </w:t>
      </w:r>
      <w:r w:rsidR="009D7562" w:rsidRPr="004926E9">
        <w:rPr>
          <w:rFonts w:ascii="Times New Roman" w:hAnsi="Times New Roman"/>
          <w:sz w:val="24"/>
        </w:rPr>
        <w:t>v zriaďovateľskej pôsobnosti Mesta Šaľa</w:t>
      </w:r>
      <w:r>
        <w:rPr>
          <w:rFonts w:ascii="Times New Roman" w:hAnsi="Times New Roman"/>
          <w:sz w:val="24"/>
        </w:rPr>
        <w:t>. Dôvodom ich úpravy</w:t>
      </w:r>
      <w:r w:rsidR="009D7562" w:rsidRPr="004926E9">
        <w:rPr>
          <w:rFonts w:ascii="Times New Roman" w:hAnsi="Times New Roman"/>
          <w:sz w:val="24"/>
        </w:rPr>
        <w:t xml:space="preserve"> je celkový nárast cien</w:t>
      </w:r>
      <w:r>
        <w:rPr>
          <w:rFonts w:ascii="Times New Roman" w:hAnsi="Times New Roman"/>
          <w:sz w:val="24"/>
        </w:rPr>
        <w:t xml:space="preserve"> prevádzkových nákladov</w:t>
      </w:r>
      <w:r w:rsidR="00275FAA">
        <w:rPr>
          <w:rFonts w:ascii="Times New Roman" w:hAnsi="Times New Roman"/>
          <w:sz w:val="24"/>
        </w:rPr>
        <w:t xml:space="preserve"> a tovarov</w:t>
      </w:r>
      <w:r w:rsidR="009D7562" w:rsidRPr="004926E9">
        <w:rPr>
          <w:rFonts w:ascii="Times New Roman" w:hAnsi="Times New Roman"/>
          <w:sz w:val="24"/>
        </w:rPr>
        <w:t xml:space="preserve">, vzhľadom na potrebu neustálej modernizácie materiálno-technického zabezpečenia škôl a školských zariadení modernou didaktickou technikou a pomôckami, neustálou údržbou budov a nákladov s tým spojených. </w:t>
      </w:r>
      <w:r w:rsidR="00E507EF" w:rsidRPr="004926E9">
        <w:rPr>
          <w:rFonts w:ascii="Times New Roman" w:hAnsi="Times New Roman"/>
          <w:sz w:val="24"/>
        </w:rPr>
        <w:t>P</w:t>
      </w:r>
      <w:r w:rsidR="009D7562" w:rsidRPr="004926E9">
        <w:rPr>
          <w:rFonts w:ascii="Times New Roman" w:hAnsi="Times New Roman"/>
          <w:sz w:val="24"/>
        </w:rPr>
        <w:t>ostupn</w:t>
      </w:r>
      <w:r w:rsidR="00E507EF" w:rsidRPr="004926E9">
        <w:rPr>
          <w:rFonts w:ascii="Times New Roman" w:hAnsi="Times New Roman"/>
          <w:sz w:val="24"/>
        </w:rPr>
        <w:t>é</w:t>
      </w:r>
      <w:r w:rsidR="009D7562" w:rsidRPr="004926E9">
        <w:rPr>
          <w:rFonts w:ascii="Times New Roman" w:hAnsi="Times New Roman"/>
          <w:sz w:val="24"/>
        </w:rPr>
        <w:t xml:space="preserve"> zvyšovan</w:t>
      </w:r>
      <w:r w:rsidR="00E507EF" w:rsidRPr="004926E9">
        <w:rPr>
          <w:rFonts w:ascii="Times New Roman" w:hAnsi="Times New Roman"/>
          <w:sz w:val="24"/>
        </w:rPr>
        <w:t>ie</w:t>
      </w:r>
      <w:r w:rsidR="009D7562" w:rsidRPr="004926E9">
        <w:rPr>
          <w:rFonts w:ascii="Times New Roman" w:hAnsi="Times New Roman"/>
          <w:sz w:val="24"/>
        </w:rPr>
        <w:t xml:space="preserve"> pedagogickej odbornosti pedagogických zamestnancov tiež spôsobuje každoročne nárast ich miezd. Naš</w:t>
      </w:r>
      <w:r w:rsidR="00185A08">
        <w:rPr>
          <w:rFonts w:ascii="Times New Roman" w:hAnsi="Times New Roman"/>
          <w:sz w:val="24"/>
        </w:rPr>
        <w:t>i</w:t>
      </w:r>
      <w:r w:rsidR="009D7562" w:rsidRPr="004926E9">
        <w:rPr>
          <w:rFonts w:ascii="Times New Roman" w:hAnsi="Times New Roman"/>
          <w:sz w:val="24"/>
        </w:rPr>
        <w:t>m cieľom je zabezpečiť ďalšie zvyšovanie kvality činnosti škôl a školských zariadení z hľadiska ich prevádzky, bezpečnosti a ochrany zdravia i primeraného komfortu.</w:t>
      </w:r>
      <w:r w:rsidR="00E507EF" w:rsidRPr="004926E9">
        <w:rPr>
          <w:rFonts w:ascii="Times New Roman" w:hAnsi="Times New Roman"/>
          <w:sz w:val="24"/>
        </w:rPr>
        <w:t xml:space="preserve"> </w:t>
      </w:r>
      <w:r w:rsidR="009D7562" w:rsidRPr="004926E9">
        <w:rPr>
          <w:rFonts w:ascii="New Times Roman" w:hAnsi="New Times Roman"/>
          <w:sz w:val="24"/>
          <w:szCs w:val="24"/>
        </w:rPr>
        <w:t>Zriaďovateľ navrhuje zmenu výšky príspevkov, pričom má na zreteli aj optimálnu ekonomickú záťaž zákonných zástupcov detí, žiakov a zamestnancov.</w:t>
      </w:r>
      <w:r w:rsidR="00E507EF" w:rsidRPr="004926E9">
        <w:rPr>
          <w:rFonts w:ascii="New Times Roman" w:hAnsi="New Times Roman"/>
          <w:sz w:val="24"/>
          <w:szCs w:val="24"/>
        </w:rPr>
        <w:t xml:space="preserve"> </w:t>
      </w:r>
      <w:r w:rsidR="00184962">
        <w:rPr>
          <w:rFonts w:ascii="New Times Roman" w:hAnsi="New Times Roman"/>
          <w:sz w:val="24"/>
          <w:szCs w:val="24"/>
        </w:rPr>
        <w:t>Finančné prostriedky získané z príspevku na čiastočnú úhradu nákladov v školách a školských zariadeniach v zriaďovateľskej pôsobnosti mesta Šaľa sú vlastným príjmom škôl a školských zariadení.</w:t>
      </w:r>
    </w:p>
    <w:p w14:paraId="5969B895" w14:textId="77E83CF8" w:rsidR="004926E9" w:rsidRDefault="004926E9" w:rsidP="004926E9">
      <w:pPr>
        <w:spacing w:after="0"/>
        <w:jc w:val="both"/>
        <w:rPr>
          <w:rFonts w:ascii="New Times Roman" w:hAnsi="New Times Roman"/>
          <w:sz w:val="24"/>
          <w:szCs w:val="24"/>
        </w:rPr>
      </w:pPr>
    </w:p>
    <w:p w14:paraId="4C19CF77" w14:textId="74684B49" w:rsidR="00697283" w:rsidRDefault="00E507EF" w:rsidP="00697283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 w:rsidRPr="004926E9">
        <w:rPr>
          <w:rFonts w:ascii="New Times Roman" w:hAnsi="New Times Roman"/>
          <w:sz w:val="24"/>
          <w:szCs w:val="24"/>
        </w:rPr>
        <w:t>V </w:t>
      </w:r>
      <w:r w:rsidRPr="004926E9">
        <w:rPr>
          <w:rFonts w:ascii="New Times Roman" w:hAnsi="New Times Roman"/>
          <w:b/>
          <w:bCs/>
          <w:sz w:val="24"/>
          <w:szCs w:val="24"/>
        </w:rPr>
        <w:t xml:space="preserve">tabuľke č.1 </w:t>
      </w:r>
      <w:r w:rsidRPr="004926E9">
        <w:rPr>
          <w:rFonts w:ascii="New Times Roman" w:hAnsi="New Times Roman"/>
          <w:sz w:val="24"/>
          <w:szCs w:val="24"/>
        </w:rPr>
        <w:t>je porovnanie súčasného stavu p</w:t>
      </w:r>
      <w:r w:rsidR="004926E9" w:rsidRPr="004926E9">
        <w:rPr>
          <w:rFonts w:ascii="New Times Roman" w:hAnsi="New Times Roman"/>
          <w:sz w:val="24"/>
          <w:szCs w:val="24"/>
        </w:rPr>
        <w:t xml:space="preserve">ríspevkov na čiastočnú úhradu nákladov spojených so štúdiom v </w:t>
      </w:r>
      <w:r w:rsidR="004926E9" w:rsidRPr="00173ED5">
        <w:rPr>
          <w:rFonts w:ascii="New Times Roman" w:hAnsi="New Times Roman"/>
          <w:b/>
          <w:bCs/>
          <w:sz w:val="24"/>
          <w:szCs w:val="24"/>
        </w:rPr>
        <w:t>ZUŠ</w:t>
      </w:r>
      <w:r w:rsidRPr="004926E9">
        <w:rPr>
          <w:rFonts w:ascii="New Times Roman" w:hAnsi="New Times Roman"/>
          <w:sz w:val="24"/>
          <w:szCs w:val="24"/>
        </w:rPr>
        <w:t xml:space="preserve"> a stavu od 01.0</w:t>
      </w:r>
      <w:r w:rsidR="00A37A09">
        <w:rPr>
          <w:rFonts w:ascii="New Times Roman" w:hAnsi="New Times Roman"/>
          <w:sz w:val="24"/>
          <w:szCs w:val="24"/>
        </w:rPr>
        <w:t>7</w:t>
      </w:r>
      <w:r w:rsidRPr="004926E9">
        <w:rPr>
          <w:rFonts w:ascii="New Times Roman" w:hAnsi="New Times Roman"/>
          <w:sz w:val="24"/>
          <w:szCs w:val="24"/>
        </w:rPr>
        <w:t>.202</w:t>
      </w:r>
      <w:r w:rsidR="00184962">
        <w:rPr>
          <w:rFonts w:ascii="New Times Roman" w:hAnsi="New Times Roman"/>
          <w:sz w:val="24"/>
          <w:szCs w:val="24"/>
        </w:rPr>
        <w:t>5</w:t>
      </w:r>
      <w:r w:rsidRPr="004926E9">
        <w:rPr>
          <w:rFonts w:ascii="New Times Roman" w:hAnsi="New Times Roman"/>
          <w:sz w:val="24"/>
          <w:szCs w:val="24"/>
        </w:rPr>
        <w:t xml:space="preserve"> </w:t>
      </w:r>
    </w:p>
    <w:p w14:paraId="4F904E41" w14:textId="7A83C8EB" w:rsidR="00A37A09" w:rsidRDefault="00A37A09" w:rsidP="00A37A09">
      <w:pPr>
        <w:spacing w:after="0"/>
        <w:ind w:left="708"/>
        <w:jc w:val="center"/>
        <w:rPr>
          <w:rFonts w:ascii="New Times Roman" w:hAnsi="New Times Roman"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110"/>
        <w:gridCol w:w="1437"/>
        <w:gridCol w:w="1276"/>
        <w:gridCol w:w="1417"/>
        <w:gridCol w:w="1276"/>
      </w:tblGrid>
      <w:tr w:rsidR="00184962" w14:paraId="143C72BA" w14:textId="77777777" w:rsidTr="004D3F66">
        <w:trPr>
          <w:cantSplit/>
          <w:trHeight w:val="398"/>
          <w:jc w:val="center"/>
        </w:trPr>
        <w:tc>
          <w:tcPr>
            <w:tcW w:w="1110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7B0D5ECA" w14:textId="77777777" w:rsidR="00184962" w:rsidRPr="00132A17" w:rsidRDefault="00184962" w:rsidP="004727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52881515"/>
            <w:r w:rsidRPr="00132A17">
              <w:rPr>
                <w:rFonts w:ascii="Arial" w:hAnsi="Arial" w:cs="Arial"/>
                <w:sz w:val="18"/>
                <w:szCs w:val="18"/>
              </w:rPr>
              <w:t>Druhy štúdia</w:t>
            </w:r>
          </w:p>
        </w:tc>
        <w:tc>
          <w:tcPr>
            <w:tcW w:w="2713" w:type="dxa"/>
            <w:gridSpan w:val="2"/>
            <w:shd w:val="clear" w:color="auto" w:fill="B4C6E7" w:themeFill="accent1" w:themeFillTint="66"/>
            <w:vAlign w:val="center"/>
          </w:tcPr>
          <w:p w14:paraId="4AFA5375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>Súčasný stav</w:t>
            </w:r>
          </w:p>
        </w:tc>
        <w:tc>
          <w:tcPr>
            <w:tcW w:w="2693" w:type="dxa"/>
            <w:gridSpan w:val="2"/>
            <w:shd w:val="clear" w:color="auto" w:fill="B4C6E7" w:themeFill="accent1" w:themeFillTint="66"/>
            <w:vAlign w:val="center"/>
          </w:tcPr>
          <w:p w14:paraId="006094E3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>Stav od 01.07. 2025</w:t>
            </w:r>
          </w:p>
        </w:tc>
      </w:tr>
      <w:tr w:rsidR="004D3F66" w14:paraId="25E1B95B" w14:textId="77777777" w:rsidTr="004D3F66">
        <w:trPr>
          <w:cantSplit/>
          <w:trHeight w:val="1156"/>
          <w:jc w:val="center"/>
        </w:trPr>
        <w:tc>
          <w:tcPr>
            <w:tcW w:w="1110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6E0A0E21" w14:textId="77777777" w:rsidR="00184962" w:rsidRPr="00132A17" w:rsidRDefault="00184962" w:rsidP="004727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7" w:type="dxa"/>
            <w:shd w:val="clear" w:color="auto" w:fill="C5E0B3" w:themeFill="accent6" w:themeFillTint="66"/>
            <w:vAlign w:val="center"/>
          </w:tcPr>
          <w:p w14:paraId="12CCF7EA" w14:textId="77777777" w:rsidR="00184962" w:rsidRDefault="00184962" w:rsidP="00472753">
            <w:pPr>
              <w:jc w:val="center"/>
              <w:rPr>
                <w:rFonts w:ascii="Arial" w:hAnsi="Arial" w:cs="Arial"/>
              </w:rPr>
            </w:pPr>
            <w:r w:rsidRPr="00A12500">
              <w:rPr>
                <w:rFonts w:ascii="Arial" w:hAnsi="Arial" w:cs="Arial"/>
              </w:rPr>
              <w:t>Individuálne štúdium</w:t>
            </w:r>
            <w:r>
              <w:rPr>
                <w:rFonts w:ascii="Arial" w:hAnsi="Arial" w:cs="Arial"/>
              </w:rPr>
              <w:t xml:space="preserve"> </w:t>
            </w:r>
          </w:p>
          <w:p w14:paraId="5C4F95A9" w14:textId="77777777" w:rsidR="00184962" w:rsidRPr="00A12500" w:rsidRDefault="00184962" w:rsidP="0047275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(Eur)</w:t>
            </w:r>
          </w:p>
        </w:tc>
        <w:tc>
          <w:tcPr>
            <w:tcW w:w="1276" w:type="dxa"/>
            <w:shd w:val="clear" w:color="auto" w:fill="AEAAAA" w:themeFill="background2" w:themeFillShade="BF"/>
            <w:vAlign w:val="center"/>
          </w:tcPr>
          <w:p w14:paraId="742D636F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>Skupinové štúdium (Eur)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0C4CA0DF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>Individuálne štúdium</w:t>
            </w:r>
          </w:p>
          <w:p w14:paraId="72C4551D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 xml:space="preserve"> (Eur)</w:t>
            </w:r>
          </w:p>
        </w:tc>
        <w:tc>
          <w:tcPr>
            <w:tcW w:w="1276" w:type="dxa"/>
            <w:shd w:val="clear" w:color="auto" w:fill="AEAAAA" w:themeFill="background2" w:themeFillShade="BF"/>
            <w:vAlign w:val="center"/>
          </w:tcPr>
          <w:p w14:paraId="71022C06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 xml:space="preserve">Skupinové štúdium </w:t>
            </w:r>
          </w:p>
          <w:p w14:paraId="7B5FD0FF" w14:textId="77777777" w:rsidR="00184962" w:rsidRPr="004D3F66" w:rsidRDefault="00184962" w:rsidP="00472753">
            <w:pPr>
              <w:jc w:val="center"/>
              <w:rPr>
                <w:rFonts w:ascii="Arial" w:hAnsi="Arial" w:cs="Arial"/>
              </w:rPr>
            </w:pPr>
            <w:r w:rsidRPr="004D3F66">
              <w:rPr>
                <w:rFonts w:ascii="Arial" w:hAnsi="Arial" w:cs="Arial"/>
              </w:rPr>
              <w:t>(Eur)</w:t>
            </w:r>
          </w:p>
        </w:tc>
      </w:tr>
      <w:tr w:rsidR="00184962" w14:paraId="2FF04A59" w14:textId="77777777" w:rsidTr="004D3F66">
        <w:trPr>
          <w:cantSplit/>
          <w:trHeight w:val="814"/>
          <w:jc w:val="center"/>
        </w:trPr>
        <w:tc>
          <w:tcPr>
            <w:tcW w:w="1110" w:type="dxa"/>
            <w:shd w:val="clear" w:color="auto" w:fill="F7CAAC" w:themeFill="accent2" w:themeFillTint="66"/>
            <w:textDirection w:val="btLr"/>
            <w:vAlign w:val="center"/>
          </w:tcPr>
          <w:p w14:paraId="5F908F21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3F66">
              <w:rPr>
                <w:rFonts w:ascii="Arial" w:hAnsi="Arial" w:cs="Arial"/>
                <w:sz w:val="14"/>
                <w:szCs w:val="14"/>
              </w:rPr>
              <w:t>Prvý hlavný predmet</w:t>
            </w:r>
          </w:p>
        </w:tc>
        <w:tc>
          <w:tcPr>
            <w:tcW w:w="1437" w:type="dxa"/>
            <w:vAlign w:val="center"/>
          </w:tcPr>
          <w:p w14:paraId="47CFD23C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vAlign w:val="center"/>
          </w:tcPr>
          <w:p w14:paraId="0AC11B32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2D3D0703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1942BA43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 xml:space="preserve">14 </w:t>
            </w:r>
          </w:p>
        </w:tc>
      </w:tr>
      <w:tr w:rsidR="00184962" w14:paraId="05CED862" w14:textId="77777777" w:rsidTr="004D3F66">
        <w:trPr>
          <w:cantSplit/>
          <w:trHeight w:val="857"/>
          <w:jc w:val="center"/>
        </w:trPr>
        <w:tc>
          <w:tcPr>
            <w:tcW w:w="1110" w:type="dxa"/>
            <w:shd w:val="clear" w:color="auto" w:fill="F7CAAC" w:themeFill="accent2" w:themeFillTint="66"/>
            <w:textDirection w:val="btLr"/>
            <w:vAlign w:val="center"/>
          </w:tcPr>
          <w:p w14:paraId="3061000A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3F66">
              <w:rPr>
                <w:rFonts w:ascii="Arial" w:hAnsi="Arial" w:cs="Arial"/>
                <w:sz w:val="14"/>
                <w:szCs w:val="14"/>
              </w:rPr>
              <w:t>Druhý hlavný predmet hudobný odbor</w:t>
            </w:r>
          </w:p>
        </w:tc>
        <w:tc>
          <w:tcPr>
            <w:tcW w:w="1437" w:type="dxa"/>
            <w:vAlign w:val="center"/>
          </w:tcPr>
          <w:p w14:paraId="144B52F5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14:paraId="28BA33E2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0A652565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 xml:space="preserve">16 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65584152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184962" w14:paraId="76BCA339" w14:textId="77777777" w:rsidTr="004D3F66">
        <w:trPr>
          <w:cantSplit/>
          <w:trHeight w:val="848"/>
          <w:jc w:val="center"/>
        </w:trPr>
        <w:tc>
          <w:tcPr>
            <w:tcW w:w="1110" w:type="dxa"/>
            <w:shd w:val="clear" w:color="auto" w:fill="F7CAAC" w:themeFill="accent2" w:themeFillTint="66"/>
            <w:textDirection w:val="btLr"/>
            <w:vAlign w:val="center"/>
          </w:tcPr>
          <w:p w14:paraId="6B4FE929" w14:textId="77777777" w:rsidR="00184962" w:rsidRPr="004D3F66" w:rsidRDefault="00184962" w:rsidP="00472753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3F66">
              <w:rPr>
                <w:rFonts w:ascii="Arial" w:hAnsi="Arial" w:cs="Arial"/>
                <w:sz w:val="14"/>
                <w:szCs w:val="14"/>
              </w:rPr>
              <w:t>Druhý hlavný predmet iný odbor</w:t>
            </w:r>
          </w:p>
        </w:tc>
        <w:tc>
          <w:tcPr>
            <w:tcW w:w="1437" w:type="dxa"/>
            <w:vAlign w:val="center"/>
          </w:tcPr>
          <w:p w14:paraId="73B0C79F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14:paraId="5FE7172B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3F70C8ED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64D9130C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184962" w14:paraId="5049EFA3" w14:textId="77777777" w:rsidTr="004D3F66">
        <w:trPr>
          <w:cantSplit/>
          <w:trHeight w:val="871"/>
          <w:jc w:val="center"/>
        </w:trPr>
        <w:tc>
          <w:tcPr>
            <w:tcW w:w="1110" w:type="dxa"/>
            <w:shd w:val="clear" w:color="auto" w:fill="F7CAAC" w:themeFill="accent2" w:themeFillTint="66"/>
            <w:textDirection w:val="btLr"/>
            <w:vAlign w:val="center"/>
          </w:tcPr>
          <w:p w14:paraId="3DCEC92E" w14:textId="77777777" w:rsidR="00184962" w:rsidRPr="004D3F66" w:rsidRDefault="00184962" w:rsidP="00472753">
            <w:pPr>
              <w:ind w:left="113" w:right="11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3F66">
              <w:rPr>
                <w:rFonts w:ascii="Arial" w:hAnsi="Arial" w:cs="Arial"/>
                <w:sz w:val="14"/>
                <w:szCs w:val="14"/>
              </w:rPr>
              <w:t>Voliteľný predmet hudobný odbor</w:t>
            </w:r>
          </w:p>
        </w:tc>
        <w:tc>
          <w:tcPr>
            <w:tcW w:w="1437" w:type="dxa"/>
            <w:vAlign w:val="center"/>
          </w:tcPr>
          <w:p w14:paraId="4108ACC6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04D8F137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11AA70D3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52B6F7B6" w14:textId="62E677DC" w:rsidR="00184962" w:rsidRPr="004D3F66" w:rsidRDefault="00F873E1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184962" w14:paraId="3498A4CD" w14:textId="77777777" w:rsidTr="004D3F66">
        <w:trPr>
          <w:cantSplit/>
          <w:trHeight w:val="841"/>
          <w:jc w:val="center"/>
        </w:trPr>
        <w:tc>
          <w:tcPr>
            <w:tcW w:w="1110" w:type="dxa"/>
            <w:shd w:val="clear" w:color="auto" w:fill="F7CAAC" w:themeFill="accent2" w:themeFillTint="66"/>
            <w:textDirection w:val="btLr"/>
            <w:vAlign w:val="center"/>
          </w:tcPr>
          <w:p w14:paraId="3F7B16FB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3F66">
              <w:rPr>
                <w:rFonts w:ascii="Arial" w:hAnsi="Arial" w:cs="Arial"/>
                <w:sz w:val="14"/>
                <w:szCs w:val="14"/>
              </w:rPr>
              <w:t>Štúdium pre dospelých nad 25 r.</w:t>
            </w:r>
          </w:p>
        </w:tc>
        <w:tc>
          <w:tcPr>
            <w:tcW w:w="1437" w:type="dxa"/>
            <w:vAlign w:val="center"/>
          </w:tcPr>
          <w:p w14:paraId="702D820F" w14:textId="77777777" w:rsidR="00184962" w:rsidRPr="004D3F66" w:rsidRDefault="00184962" w:rsidP="0047275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14:paraId="1CE3625A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A40D58F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14:paraId="044DB801" w14:textId="77777777" w:rsidR="00184962" w:rsidRPr="004D3F66" w:rsidRDefault="00184962" w:rsidP="004727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F66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bookmarkEnd w:id="1"/>
    </w:tbl>
    <w:p w14:paraId="0EFB4007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7B50CEA4" w14:textId="77777777" w:rsidR="00697283" w:rsidRDefault="00697283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7D8D2B46" w14:textId="523B744D" w:rsidR="004D3F66" w:rsidRPr="004D3F66" w:rsidRDefault="004D3F66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4D3F66">
        <w:rPr>
          <w:rFonts w:ascii="New Times Roman" w:hAnsi="New Times Roman"/>
          <w:b/>
          <w:bCs/>
          <w:sz w:val="24"/>
          <w:szCs w:val="24"/>
        </w:rPr>
        <w:lastRenderedPageBreak/>
        <w:t xml:space="preserve">ZUŠ </w:t>
      </w:r>
    </w:p>
    <w:p w14:paraId="3603083C" w14:textId="4DE9A02A" w:rsidR="00697283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Finančné prostriedky cez originálne kompetencie:</w:t>
      </w:r>
    </w:p>
    <w:p w14:paraId="7FD4D0C2" w14:textId="03444178" w:rsidR="004D3F66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Aktuálny jednotkový koeficient – 100,06 Eur ( prognóza február )</w:t>
      </w:r>
    </w:p>
    <w:p w14:paraId="4F092DA7" w14:textId="2C9DB9B9" w:rsidR="004D3F66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Individuálne vyučovanie: 306 žiakov</w:t>
      </w:r>
    </w:p>
    <w:p w14:paraId="7BED09DA" w14:textId="6C246D25" w:rsidR="004D3F66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306 x 100,06 x 14,7 = 450 090 Eur</w:t>
      </w:r>
    </w:p>
    <w:p w14:paraId="4E0D285A" w14:textId="736FD51C" w:rsidR="004D3F66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Skupinové vyučovanie</w:t>
      </w:r>
      <w:r w:rsidR="00864298">
        <w:rPr>
          <w:rFonts w:ascii="New Times Roman" w:hAnsi="New Times Roman"/>
          <w:sz w:val="24"/>
          <w:szCs w:val="24"/>
        </w:rPr>
        <w:t>: 565 žiakov</w:t>
      </w:r>
    </w:p>
    <w:p w14:paraId="19885636" w14:textId="14D3F87A" w:rsidR="00864298" w:rsidRDefault="00864298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565 x 100,06 x 4,8 = 271 363 Eur</w:t>
      </w:r>
    </w:p>
    <w:p w14:paraId="6E34764A" w14:textId="2DDDD28B" w:rsidR="00864298" w:rsidRDefault="00864298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864298">
        <w:rPr>
          <w:rFonts w:ascii="New Times Roman" w:hAnsi="New Times Roman"/>
          <w:b/>
          <w:bCs/>
          <w:sz w:val="24"/>
          <w:szCs w:val="24"/>
        </w:rPr>
        <w:t>SPOLU – 721 453 Eur</w:t>
      </w:r>
    </w:p>
    <w:p w14:paraId="6B580D2C" w14:textId="3B657A87" w:rsidR="00864298" w:rsidRPr="00C827EF" w:rsidRDefault="00864298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C827EF">
        <w:rPr>
          <w:rFonts w:ascii="New Times Roman" w:hAnsi="New Times Roman"/>
          <w:b/>
          <w:bCs/>
          <w:sz w:val="24"/>
          <w:szCs w:val="24"/>
        </w:rPr>
        <w:t xml:space="preserve">Rozpočet </w:t>
      </w:r>
      <w:r w:rsidR="0013251A" w:rsidRPr="00C827EF">
        <w:rPr>
          <w:rFonts w:ascii="New Times Roman" w:hAnsi="New Times Roman"/>
          <w:b/>
          <w:bCs/>
          <w:sz w:val="24"/>
          <w:szCs w:val="24"/>
        </w:rPr>
        <w:t>=</w:t>
      </w:r>
      <w:r w:rsidRPr="00C827EF">
        <w:rPr>
          <w:rFonts w:ascii="New Times Roman" w:hAnsi="New Times Roman"/>
          <w:b/>
          <w:bCs/>
          <w:sz w:val="24"/>
          <w:szCs w:val="24"/>
        </w:rPr>
        <w:t xml:space="preserve"> potreba – </w:t>
      </w:r>
      <w:r w:rsidR="0013251A" w:rsidRPr="00C827EF">
        <w:rPr>
          <w:rFonts w:ascii="New Times Roman" w:hAnsi="New Times Roman"/>
          <w:b/>
          <w:bCs/>
          <w:sz w:val="24"/>
          <w:szCs w:val="24"/>
        </w:rPr>
        <w:t>855 500 Eur</w:t>
      </w:r>
    </w:p>
    <w:p w14:paraId="16619925" w14:textId="3D2696E6" w:rsidR="00864298" w:rsidRDefault="00864298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  <w:u w:val="single"/>
        </w:rPr>
      </w:pPr>
      <w:r w:rsidRPr="0013251A">
        <w:rPr>
          <w:rFonts w:ascii="New Times Roman" w:hAnsi="New Times Roman"/>
          <w:b/>
          <w:bCs/>
          <w:sz w:val="24"/>
          <w:szCs w:val="24"/>
          <w:u w:val="single"/>
        </w:rPr>
        <w:t>Rozdiel</w:t>
      </w:r>
      <w:r w:rsidR="0013251A" w:rsidRPr="0013251A">
        <w:rPr>
          <w:rFonts w:ascii="New Times Roman" w:hAnsi="New Times Roman"/>
          <w:b/>
          <w:bCs/>
          <w:sz w:val="24"/>
          <w:szCs w:val="24"/>
          <w:u w:val="single"/>
        </w:rPr>
        <w:t xml:space="preserve"> – 134 047 Eur</w:t>
      </w:r>
    </w:p>
    <w:p w14:paraId="6B02AF47" w14:textId="77777777" w:rsidR="00C87007" w:rsidRDefault="00C87007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  <w:u w:val="single"/>
        </w:rPr>
      </w:pPr>
    </w:p>
    <w:p w14:paraId="0674DB73" w14:textId="20308D43" w:rsidR="00C87007" w:rsidRDefault="00C87007" w:rsidP="00A37A09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C87007">
        <w:rPr>
          <w:rFonts w:ascii="New Times Roman" w:hAnsi="New Times Roman"/>
          <w:b/>
          <w:bCs/>
          <w:sz w:val="24"/>
          <w:szCs w:val="24"/>
        </w:rPr>
        <w:t>Vlastné príjmy</w:t>
      </w:r>
    </w:p>
    <w:p w14:paraId="4BBB1B3D" w14:textId="77777777" w:rsidR="00C87007" w:rsidRDefault="00C87007" w:rsidP="00C87007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Individuálne vyučovanie: 306 žiakov</w:t>
      </w:r>
    </w:p>
    <w:p w14:paraId="10A11003" w14:textId="5AB091DA" w:rsidR="00C87007" w:rsidRDefault="00C87007" w:rsidP="00C87007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306 x 16 x 1</w:t>
      </w:r>
      <w:r w:rsidR="000C6D82">
        <w:rPr>
          <w:rFonts w:ascii="New Times Roman" w:hAnsi="New Times Roman"/>
          <w:sz w:val="24"/>
          <w:szCs w:val="24"/>
        </w:rPr>
        <w:t>0</w:t>
      </w:r>
      <w:r>
        <w:rPr>
          <w:rFonts w:ascii="New Times Roman" w:hAnsi="New Times Roman"/>
          <w:sz w:val="24"/>
          <w:szCs w:val="24"/>
        </w:rPr>
        <w:t xml:space="preserve"> = </w:t>
      </w:r>
      <w:r w:rsidR="000C6D82">
        <w:rPr>
          <w:rFonts w:ascii="New Times Roman" w:hAnsi="New Times Roman"/>
          <w:sz w:val="24"/>
          <w:szCs w:val="24"/>
        </w:rPr>
        <w:t>48 960</w:t>
      </w:r>
      <w:r>
        <w:rPr>
          <w:rFonts w:ascii="New Times Roman" w:hAnsi="New Times Roman"/>
          <w:sz w:val="24"/>
          <w:szCs w:val="24"/>
        </w:rPr>
        <w:t xml:space="preserve"> Eur</w:t>
      </w:r>
    </w:p>
    <w:p w14:paraId="71FFFCE7" w14:textId="77777777" w:rsidR="00C87007" w:rsidRDefault="00C87007" w:rsidP="00C87007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Skupinové vyučovanie: 565 žiakov</w:t>
      </w:r>
    </w:p>
    <w:p w14:paraId="7DD19ECD" w14:textId="1A15F002" w:rsidR="00C87007" w:rsidRDefault="00C87007" w:rsidP="00C87007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565 x 14 x 1</w:t>
      </w:r>
      <w:r w:rsidR="000C6D82">
        <w:rPr>
          <w:rFonts w:ascii="New Times Roman" w:hAnsi="New Times Roman"/>
          <w:sz w:val="24"/>
          <w:szCs w:val="24"/>
        </w:rPr>
        <w:t>0</w:t>
      </w:r>
      <w:r>
        <w:rPr>
          <w:rFonts w:ascii="New Times Roman" w:hAnsi="New Times Roman"/>
          <w:sz w:val="24"/>
          <w:szCs w:val="24"/>
        </w:rPr>
        <w:t xml:space="preserve"> = </w:t>
      </w:r>
      <w:r w:rsidR="000C6D82">
        <w:rPr>
          <w:rFonts w:ascii="New Times Roman" w:hAnsi="New Times Roman"/>
          <w:sz w:val="24"/>
          <w:szCs w:val="24"/>
        </w:rPr>
        <w:t>79 100</w:t>
      </w:r>
      <w:r>
        <w:rPr>
          <w:rFonts w:ascii="New Times Roman" w:hAnsi="New Times Roman"/>
          <w:sz w:val="24"/>
          <w:szCs w:val="24"/>
        </w:rPr>
        <w:t xml:space="preserve"> Eur</w:t>
      </w:r>
    </w:p>
    <w:p w14:paraId="0AC8A83C" w14:textId="18056043" w:rsidR="00C87007" w:rsidRPr="00071918" w:rsidRDefault="00C87007" w:rsidP="00C87007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  <w:u w:val="single"/>
        </w:rPr>
      </w:pPr>
      <w:r w:rsidRPr="00071918">
        <w:rPr>
          <w:rFonts w:ascii="New Times Roman" w:hAnsi="New Times Roman"/>
          <w:b/>
          <w:bCs/>
          <w:sz w:val="24"/>
          <w:szCs w:val="24"/>
          <w:u w:val="single"/>
        </w:rPr>
        <w:t>SPOLU</w:t>
      </w:r>
      <w:r w:rsidR="00F97910">
        <w:rPr>
          <w:rFonts w:ascii="New Times Roman" w:hAnsi="New Times Roman"/>
          <w:b/>
          <w:bCs/>
          <w:sz w:val="24"/>
          <w:szCs w:val="24"/>
          <w:u w:val="single"/>
        </w:rPr>
        <w:t xml:space="preserve"> vlastné príjmy:</w:t>
      </w:r>
      <w:r w:rsidRPr="00071918">
        <w:rPr>
          <w:rFonts w:ascii="New Times Roman" w:hAnsi="New Times Roman"/>
          <w:b/>
          <w:bCs/>
          <w:sz w:val="24"/>
          <w:szCs w:val="24"/>
          <w:u w:val="single"/>
        </w:rPr>
        <w:t xml:space="preserve"> 1</w:t>
      </w:r>
      <w:r w:rsidR="000C6D82" w:rsidRPr="00071918">
        <w:rPr>
          <w:rFonts w:ascii="New Times Roman" w:hAnsi="New Times Roman"/>
          <w:b/>
          <w:bCs/>
          <w:sz w:val="24"/>
          <w:szCs w:val="24"/>
          <w:u w:val="single"/>
        </w:rPr>
        <w:t>28</w:t>
      </w:r>
      <w:r w:rsidRPr="00071918">
        <w:rPr>
          <w:rFonts w:ascii="New Times Roman" w:hAnsi="New Times Roman"/>
          <w:b/>
          <w:bCs/>
          <w:sz w:val="24"/>
          <w:szCs w:val="24"/>
          <w:u w:val="single"/>
        </w:rPr>
        <w:t> </w:t>
      </w:r>
      <w:r w:rsidR="000C6D82" w:rsidRPr="00071918">
        <w:rPr>
          <w:rFonts w:ascii="New Times Roman" w:hAnsi="New Times Roman"/>
          <w:b/>
          <w:bCs/>
          <w:sz w:val="24"/>
          <w:szCs w:val="24"/>
          <w:u w:val="single"/>
        </w:rPr>
        <w:t>060</w:t>
      </w:r>
      <w:r w:rsidRPr="00071918">
        <w:rPr>
          <w:rFonts w:ascii="New Times Roman" w:hAnsi="New Times Roman"/>
          <w:b/>
          <w:bCs/>
          <w:sz w:val="24"/>
          <w:szCs w:val="24"/>
          <w:u w:val="single"/>
        </w:rPr>
        <w:t xml:space="preserve"> Eur</w:t>
      </w:r>
    </w:p>
    <w:p w14:paraId="48B0134D" w14:textId="77777777" w:rsidR="004D3F66" w:rsidRDefault="004D3F66" w:rsidP="00A37A09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</w:p>
    <w:p w14:paraId="4127DB59" w14:textId="340DE411" w:rsidR="004926E9" w:rsidRDefault="004926E9" w:rsidP="00275FAA">
      <w:pPr>
        <w:pStyle w:val="Odsekzoznamu"/>
        <w:jc w:val="both"/>
        <w:rPr>
          <w:rFonts w:ascii="Times New Roman" w:hAnsi="Times New Roman"/>
          <w:sz w:val="24"/>
        </w:rPr>
      </w:pPr>
      <w:r w:rsidRPr="004926E9">
        <w:rPr>
          <w:rFonts w:ascii="Times New Roman" w:hAnsi="Times New Roman"/>
          <w:sz w:val="24"/>
        </w:rPr>
        <w:t>V</w:t>
      </w:r>
      <w:r w:rsidRPr="004926E9">
        <w:rPr>
          <w:rFonts w:ascii="Times New Roman" w:hAnsi="Times New Roman"/>
          <w:b/>
          <w:bCs/>
          <w:sz w:val="24"/>
        </w:rPr>
        <w:t> tabuľke č. 2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>je porovnanie súčasného stavu mesačného príspevku</w:t>
      </w:r>
      <w:r w:rsidR="00462A04">
        <w:rPr>
          <w:rFonts w:ascii="Times New Roman" w:hAnsi="Times New Roman"/>
          <w:sz w:val="24"/>
        </w:rPr>
        <w:t xml:space="preserve"> na čiastočnú úhradu nákladov na činnosti a prevádzku </w:t>
      </w:r>
      <w:r w:rsidR="00462A04" w:rsidRPr="00173ED5">
        <w:rPr>
          <w:rFonts w:ascii="Times New Roman" w:hAnsi="Times New Roman"/>
          <w:b/>
          <w:bCs/>
          <w:sz w:val="24"/>
        </w:rPr>
        <w:t xml:space="preserve">CVČ </w:t>
      </w:r>
      <w:r w:rsidR="00462A04">
        <w:rPr>
          <w:rFonts w:ascii="Times New Roman" w:hAnsi="Times New Roman"/>
          <w:sz w:val="24"/>
        </w:rPr>
        <w:t>a stavu od 01.0</w:t>
      </w:r>
      <w:r w:rsidR="00A37A09">
        <w:rPr>
          <w:rFonts w:ascii="Times New Roman" w:hAnsi="Times New Roman"/>
          <w:sz w:val="24"/>
        </w:rPr>
        <w:t>7</w:t>
      </w:r>
      <w:r w:rsidR="00462A04">
        <w:rPr>
          <w:rFonts w:ascii="Times New Roman" w:hAnsi="Times New Roman"/>
          <w:sz w:val="24"/>
        </w:rPr>
        <w:t>.202</w:t>
      </w:r>
      <w:r w:rsidR="00C87007">
        <w:rPr>
          <w:rFonts w:ascii="Times New Roman" w:hAnsi="Times New Roman"/>
          <w:sz w:val="24"/>
        </w:rPr>
        <w:t>5</w:t>
      </w: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1704"/>
        <w:gridCol w:w="1657"/>
        <w:gridCol w:w="1659"/>
        <w:gridCol w:w="1660"/>
        <w:gridCol w:w="1660"/>
      </w:tblGrid>
      <w:tr w:rsidR="00EB0EF5" w14:paraId="32314BAB" w14:textId="77777777" w:rsidTr="00F35A31">
        <w:trPr>
          <w:trHeight w:val="302"/>
        </w:trPr>
        <w:tc>
          <w:tcPr>
            <w:tcW w:w="1705" w:type="dxa"/>
            <w:vMerge w:val="restart"/>
            <w:shd w:val="clear" w:color="auto" w:fill="F7CAAC" w:themeFill="accent2" w:themeFillTint="66"/>
            <w:vAlign w:val="center"/>
          </w:tcPr>
          <w:p w14:paraId="00C3710E" w14:textId="0992F57A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CVČ</w:t>
            </w:r>
          </w:p>
        </w:tc>
        <w:tc>
          <w:tcPr>
            <w:tcW w:w="3317" w:type="dxa"/>
            <w:gridSpan w:val="2"/>
            <w:shd w:val="clear" w:color="auto" w:fill="E2EFD9" w:themeFill="accent6" w:themeFillTint="33"/>
            <w:vAlign w:val="center"/>
          </w:tcPr>
          <w:p w14:paraId="5649285D" w14:textId="2447F269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Súčasný stav</w:t>
            </w:r>
          </w:p>
        </w:tc>
        <w:tc>
          <w:tcPr>
            <w:tcW w:w="3320" w:type="dxa"/>
            <w:gridSpan w:val="2"/>
            <w:shd w:val="clear" w:color="auto" w:fill="E2EFD9" w:themeFill="accent6" w:themeFillTint="33"/>
            <w:vAlign w:val="bottom"/>
          </w:tcPr>
          <w:p w14:paraId="270D5A1F" w14:textId="77777777" w:rsid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</w:p>
          <w:p w14:paraId="06A2E4D4" w14:textId="2E58FDCC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Stav od 01.07.2025</w:t>
            </w:r>
          </w:p>
        </w:tc>
      </w:tr>
      <w:tr w:rsidR="00EB0EF5" w14:paraId="6AA208BD" w14:textId="77777777" w:rsidTr="00F35A31">
        <w:trPr>
          <w:trHeight w:val="1075"/>
        </w:trPr>
        <w:tc>
          <w:tcPr>
            <w:tcW w:w="1705" w:type="dxa"/>
            <w:vMerge/>
            <w:shd w:val="clear" w:color="auto" w:fill="F7CAAC" w:themeFill="accent2" w:themeFillTint="66"/>
            <w:vAlign w:val="center"/>
          </w:tcPr>
          <w:p w14:paraId="2830B0DF" w14:textId="77777777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58" w:type="dxa"/>
            <w:shd w:val="clear" w:color="auto" w:fill="D9E2F3" w:themeFill="accent1" w:themeFillTint="33"/>
            <w:vAlign w:val="center"/>
          </w:tcPr>
          <w:p w14:paraId="6EFE1501" w14:textId="4472B6ED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 xml:space="preserve">Trvalý pobyt v meste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   </w:t>
            </w:r>
            <w:r w:rsidR="00F35A31">
              <w:rPr>
                <w:rFonts w:ascii="Times New Roman" w:hAnsi="Times New Roman"/>
                <w:szCs w:val="20"/>
              </w:rPr>
              <w:t xml:space="preserve">  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   </w:t>
            </w:r>
            <w:r w:rsidRPr="00F35A31">
              <w:rPr>
                <w:rFonts w:ascii="Times New Roman" w:hAnsi="Times New Roman"/>
                <w:szCs w:val="20"/>
              </w:rPr>
              <w:t>( Eur )</w:t>
            </w:r>
          </w:p>
        </w:tc>
        <w:tc>
          <w:tcPr>
            <w:tcW w:w="1659" w:type="dxa"/>
            <w:shd w:val="clear" w:color="auto" w:fill="D9E2F3" w:themeFill="accent1" w:themeFillTint="33"/>
            <w:vAlign w:val="center"/>
          </w:tcPr>
          <w:p w14:paraId="2478B7D5" w14:textId="4BF30326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Trvalý pobyt mimo mesta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</w:t>
            </w:r>
            <w:r w:rsidR="00F35A31">
              <w:rPr>
                <w:rFonts w:ascii="Times New Roman" w:hAnsi="Times New Roman"/>
                <w:szCs w:val="20"/>
              </w:rPr>
              <w:t xml:space="preserve">  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</w:t>
            </w:r>
            <w:r w:rsidRPr="00F35A31">
              <w:rPr>
                <w:rFonts w:ascii="Times New Roman" w:hAnsi="Times New Roman"/>
                <w:szCs w:val="20"/>
              </w:rPr>
              <w:t xml:space="preserve"> ( Eur)</w:t>
            </w:r>
          </w:p>
        </w:tc>
        <w:tc>
          <w:tcPr>
            <w:tcW w:w="1660" w:type="dxa"/>
            <w:shd w:val="clear" w:color="auto" w:fill="D9E2F3" w:themeFill="accent1" w:themeFillTint="33"/>
            <w:vAlign w:val="center"/>
          </w:tcPr>
          <w:p w14:paraId="46313295" w14:textId="7A8DF9D7" w:rsidR="00EB0EF5" w:rsidRPr="00F35A31" w:rsidRDefault="00EB0EF5" w:rsidP="00F35A31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 xml:space="preserve">Trvalý pobyt v meste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 </w:t>
            </w:r>
            <w:r w:rsidR="00F35A31">
              <w:rPr>
                <w:rFonts w:ascii="Times New Roman" w:hAnsi="Times New Roman"/>
                <w:szCs w:val="20"/>
              </w:rPr>
              <w:t xml:space="preserve"> 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     </w:t>
            </w:r>
            <w:r w:rsidRPr="00F35A31">
              <w:rPr>
                <w:rFonts w:ascii="Times New Roman" w:hAnsi="Times New Roman"/>
                <w:szCs w:val="20"/>
              </w:rPr>
              <w:t>( Eur )</w:t>
            </w:r>
          </w:p>
        </w:tc>
        <w:tc>
          <w:tcPr>
            <w:tcW w:w="1660" w:type="dxa"/>
            <w:shd w:val="clear" w:color="auto" w:fill="D9E2F3" w:themeFill="accent1" w:themeFillTint="33"/>
            <w:vAlign w:val="bottom"/>
          </w:tcPr>
          <w:p w14:paraId="3EDCC8EE" w14:textId="77777777" w:rsid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</w:p>
          <w:p w14:paraId="686E4D8D" w14:textId="4C003422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Trvalý pobyt mimo mesta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 </w:t>
            </w:r>
            <w:r w:rsidR="00F35A31">
              <w:rPr>
                <w:rFonts w:ascii="Times New Roman" w:hAnsi="Times New Roman"/>
                <w:szCs w:val="20"/>
              </w:rPr>
              <w:t xml:space="preserve">  </w:t>
            </w:r>
            <w:r w:rsidR="00F35A31" w:rsidRPr="00F35A31">
              <w:rPr>
                <w:rFonts w:ascii="Times New Roman" w:hAnsi="Times New Roman"/>
                <w:szCs w:val="20"/>
              </w:rPr>
              <w:t xml:space="preserve"> </w:t>
            </w:r>
            <w:r w:rsidRPr="00F35A31">
              <w:rPr>
                <w:rFonts w:ascii="Times New Roman" w:hAnsi="Times New Roman"/>
                <w:szCs w:val="20"/>
              </w:rPr>
              <w:t xml:space="preserve"> ( Eur)</w:t>
            </w:r>
          </w:p>
        </w:tc>
      </w:tr>
      <w:tr w:rsidR="00EB0EF5" w14:paraId="6AA00870" w14:textId="77777777" w:rsidTr="00F35A31">
        <w:tc>
          <w:tcPr>
            <w:tcW w:w="1705" w:type="dxa"/>
            <w:shd w:val="clear" w:color="auto" w:fill="F7CAAC" w:themeFill="accent2" w:themeFillTint="66"/>
            <w:vAlign w:val="center"/>
          </w:tcPr>
          <w:p w14:paraId="653637CA" w14:textId="548E2F62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Pravidelná krúžková činnosť</w:t>
            </w:r>
          </w:p>
        </w:tc>
        <w:tc>
          <w:tcPr>
            <w:tcW w:w="1658" w:type="dxa"/>
            <w:vAlign w:val="center"/>
          </w:tcPr>
          <w:p w14:paraId="6C072742" w14:textId="7C45D3FE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6,00/4,00 v MŠ</w:t>
            </w:r>
          </w:p>
        </w:tc>
        <w:tc>
          <w:tcPr>
            <w:tcW w:w="1659" w:type="dxa"/>
            <w:vAlign w:val="center"/>
          </w:tcPr>
          <w:p w14:paraId="6979F7E0" w14:textId="5B843101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12,00</w:t>
            </w:r>
          </w:p>
        </w:tc>
        <w:tc>
          <w:tcPr>
            <w:tcW w:w="1660" w:type="dxa"/>
            <w:shd w:val="clear" w:color="auto" w:fill="FFF2CC" w:themeFill="accent4" w:themeFillTint="33"/>
            <w:vAlign w:val="center"/>
          </w:tcPr>
          <w:p w14:paraId="0727319B" w14:textId="6701B904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8,00/5,00 v MŠ</w:t>
            </w:r>
          </w:p>
        </w:tc>
        <w:tc>
          <w:tcPr>
            <w:tcW w:w="1660" w:type="dxa"/>
            <w:shd w:val="clear" w:color="auto" w:fill="FFF2CC" w:themeFill="accent4" w:themeFillTint="33"/>
            <w:vAlign w:val="bottom"/>
          </w:tcPr>
          <w:p w14:paraId="05A6CA00" w14:textId="22626616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14,00</w:t>
            </w:r>
          </w:p>
        </w:tc>
      </w:tr>
      <w:tr w:rsidR="00EB0EF5" w14:paraId="5F2FA648" w14:textId="77777777" w:rsidTr="00F35A31">
        <w:tc>
          <w:tcPr>
            <w:tcW w:w="1705" w:type="dxa"/>
            <w:shd w:val="clear" w:color="auto" w:fill="F7CAAC" w:themeFill="accent2" w:themeFillTint="66"/>
            <w:vAlign w:val="center"/>
          </w:tcPr>
          <w:p w14:paraId="1870917F" w14:textId="5B26F926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Nepravidelná krúžková činnosť</w:t>
            </w:r>
          </w:p>
        </w:tc>
        <w:tc>
          <w:tcPr>
            <w:tcW w:w="1658" w:type="dxa"/>
            <w:vAlign w:val="center"/>
          </w:tcPr>
          <w:p w14:paraId="318A82B0" w14:textId="7DD77DE8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2,00/hod.</w:t>
            </w:r>
          </w:p>
        </w:tc>
        <w:tc>
          <w:tcPr>
            <w:tcW w:w="1659" w:type="dxa"/>
            <w:vAlign w:val="center"/>
          </w:tcPr>
          <w:p w14:paraId="29C473B4" w14:textId="738C5B19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3,00/hod.</w:t>
            </w:r>
          </w:p>
        </w:tc>
        <w:tc>
          <w:tcPr>
            <w:tcW w:w="1660" w:type="dxa"/>
            <w:shd w:val="clear" w:color="auto" w:fill="FFF2CC" w:themeFill="accent4" w:themeFillTint="33"/>
            <w:vAlign w:val="center"/>
          </w:tcPr>
          <w:p w14:paraId="70978B17" w14:textId="1ADB7734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2,00/hod.</w:t>
            </w:r>
          </w:p>
        </w:tc>
        <w:tc>
          <w:tcPr>
            <w:tcW w:w="1660" w:type="dxa"/>
            <w:shd w:val="clear" w:color="auto" w:fill="FFF2CC" w:themeFill="accent4" w:themeFillTint="33"/>
            <w:vAlign w:val="bottom"/>
          </w:tcPr>
          <w:p w14:paraId="00BFF53C" w14:textId="619654AD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3,00/hod.</w:t>
            </w:r>
          </w:p>
        </w:tc>
      </w:tr>
      <w:tr w:rsidR="00EB0EF5" w14:paraId="27DAEFD4" w14:textId="77777777" w:rsidTr="00F35A31">
        <w:tc>
          <w:tcPr>
            <w:tcW w:w="1705" w:type="dxa"/>
            <w:shd w:val="clear" w:color="auto" w:fill="F7CAAC" w:themeFill="accent2" w:themeFillTint="66"/>
            <w:vAlign w:val="center"/>
          </w:tcPr>
          <w:p w14:paraId="420B0DCC" w14:textId="69C626C9" w:rsidR="00EB0EF5" w:rsidRPr="00F35A31" w:rsidRDefault="00EB0EF5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 w:rsidRPr="00F35A31">
              <w:rPr>
                <w:rFonts w:ascii="Times New Roman" w:hAnsi="Times New Roman"/>
                <w:szCs w:val="20"/>
              </w:rPr>
              <w:t>Celodenné akcie</w:t>
            </w:r>
          </w:p>
        </w:tc>
        <w:tc>
          <w:tcPr>
            <w:tcW w:w="1658" w:type="dxa"/>
            <w:vAlign w:val="center"/>
          </w:tcPr>
          <w:p w14:paraId="3D1D10CB" w14:textId="01541960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15,00/deň</w:t>
            </w:r>
          </w:p>
        </w:tc>
        <w:tc>
          <w:tcPr>
            <w:tcW w:w="1659" w:type="dxa"/>
            <w:vAlign w:val="center"/>
          </w:tcPr>
          <w:p w14:paraId="1F1A12BD" w14:textId="288C85BF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18,00/deň</w:t>
            </w:r>
          </w:p>
        </w:tc>
        <w:tc>
          <w:tcPr>
            <w:tcW w:w="1660" w:type="dxa"/>
            <w:shd w:val="clear" w:color="auto" w:fill="FFF2CC" w:themeFill="accent4" w:themeFillTint="33"/>
            <w:vAlign w:val="center"/>
          </w:tcPr>
          <w:p w14:paraId="464DB214" w14:textId="254708AD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20,00/deň</w:t>
            </w:r>
          </w:p>
        </w:tc>
        <w:tc>
          <w:tcPr>
            <w:tcW w:w="1660" w:type="dxa"/>
            <w:shd w:val="clear" w:color="auto" w:fill="FFF2CC" w:themeFill="accent4" w:themeFillTint="33"/>
            <w:vAlign w:val="bottom"/>
          </w:tcPr>
          <w:p w14:paraId="403AAFB3" w14:textId="77777777" w:rsid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</w:p>
          <w:p w14:paraId="2DB585CE" w14:textId="37151E5D" w:rsidR="00EB0EF5" w:rsidRPr="00F35A31" w:rsidRDefault="00F35A31" w:rsidP="00EB0EF5">
            <w:pPr>
              <w:pStyle w:val="Odsekzoznamu"/>
              <w:ind w:lef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24,00/deň.</w:t>
            </w:r>
          </w:p>
        </w:tc>
      </w:tr>
    </w:tbl>
    <w:p w14:paraId="2B8C8A86" w14:textId="77777777" w:rsidR="00EB0EF5" w:rsidRDefault="00EB0EF5" w:rsidP="00275FAA">
      <w:pPr>
        <w:pStyle w:val="Odsekzoznamu"/>
        <w:jc w:val="both"/>
        <w:rPr>
          <w:rFonts w:ascii="Times New Roman" w:hAnsi="Times New Roman"/>
          <w:sz w:val="24"/>
        </w:rPr>
      </w:pPr>
    </w:p>
    <w:p w14:paraId="33D04F0A" w14:textId="4C6587BD" w:rsidR="00F35A31" w:rsidRDefault="00F35A31" w:rsidP="00B15E23">
      <w:pPr>
        <w:pStyle w:val="Odsekzoznamu"/>
        <w:spacing w:after="0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CVČ</w:t>
      </w:r>
    </w:p>
    <w:p w14:paraId="5BF840BF" w14:textId="77777777" w:rsidR="00F35A31" w:rsidRDefault="00F35A31" w:rsidP="00B15E23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Finančné prostriedky cez originálne kompetencie:</w:t>
      </w:r>
    </w:p>
    <w:p w14:paraId="5DD8C297" w14:textId="77777777" w:rsidR="00F35A31" w:rsidRDefault="00F35A31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Aktuálny jednotkový koeficient – 100,06 Eur ( prognóza február )</w:t>
      </w:r>
    </w:p>
    <w:p w14:paraId="5FAE0793" w14:textId="1288E9EC" w:rsidR="00F35A31" w:rsidRDefault="00F35A31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Počet detí a žiakov od 5 do 15 rokov - </w:t>
      </w:r>
      <w:r w:rsidR="004E276A">
        <w:rPr>
          <w:rFonts w:ascii="New Times Roman" w:hAnsi="New Times Roman"/>
          <w:sz w:val="24"/>
          <w:szCs w:val="24"/>
        </w:rPr>
        <w:t>2</w:t>
      </w:r>
      <w:r w:rsidR="00071918">
        <w:rPr>
          <w:rFonts w:ascii="New Times Roman" w:hAnsi="New Times Roman"/>
          <w:sz w:val="24"/>
          <w:szCs w:val="24"/>
        </w:rPr>
        <w:t>495</w:t>
      </w:r>
    </w:p>
    <w:p w14:paraId="326581BF" w14:textId="7021619E" w:rsidR="00F35A31" w:rsidRDefault="004E276A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>2</w:t>
      </w:r>
      <w:r w:rsidR="00071918">
        <w:rPr>
          <w:rFonts w:ascii="New Times Roman" w:hAnsi="New Times Roman"/>
          <w:sz w:val="24"/>
          <w:szCs w:val="24"/>
        </w:rPr>
        <w:t>495</w:t>
      </w:r>
      <w:r w:rsidR="00F35A31">
        <w:rPr>
          <w:rFonts w:ascii="New Times Roman" w:hAnsi="New Times Roman"/>
          <w:sz w:val="24"/>
          <w:szCs w:val="24"/>
        </w:rPr>
        <w:t xml:space="preserve"> x 100,06 x 1</w:t>
      </w:r>
      <w:r>
        <w:rPr>
          <w:rFonts w:ascii="New Times Roman" w:hAnsi="New Times Roman"/>
          <w:sz w:val="24"/>
          <w:szCs w:val="24"/>
        </w:rPr>
        <w:t>,1</w:t>
      </w:r>
      <w:r w:rsidR="00F35A31">
        <w:rPr>
          <w:rFonts w:ascii="New Times Roman" w:hAnsi="New Times Roman"/>
          <w:sz w:val="24"/>
          <w:szCs w:val="24"/>
        </w:rPr>
        <w:t xml:space="preserve"> = </w:t>
      </w:r>
      <w:r w:rsidR="00071918">
        <w:rPr>
          <w:rFonts w:ascii="New Times Roman" w:hAnsi="New Times Roman"/>
          <w:sz w:val="24"/>
          <w:szCs w:val="24"/>
        </w:rPr>
        <w:t>274 615</w:t>
      </w:r>
      <w:r w:rsidR="00F35A31">
        <w:rPr>
          <w:rFonts w:ascii="New Times Roman" w:hAnsi="New Times Roman"/>
          <w:sz w:val="24"/>
          <w:szCs w:val="24"/>
        </w:rPr>
        <w:t xml:space="preserve"> Eur</w:t>
      </w:r>
    </w:p>
    <w:p w14:paraId="6060B301" w14:textId="13467C1C" w:rsidR="00F35A31" w:rsidRDefault="00F35A31" w:rsidP="00F35A31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864298">
        <w:rPr>
          <w:rFonts w:ascii="New Times Roman" w:hAnsi="New Times Roman"/>
          <w:b/>
          <w:bCs/>
          <w:sz w:val="24"/>
          <w:szCs w:val="24"/>
        </w:rPr>
        <w:t xml:space="preserve">SPOLU – </w:t>
      </w:r>
      <w:r w:rsidR="00071918">
        <w:rPr>
          <w:rFonts w:ascii="New Times Roman" w:hAnsi="New Times Roman"/>
          <w:b/>
          <w:bCs/>
          <w:sz w:val="24"/>
          <w:szCs w:val="24"/>
        </w:rPr>
        <w:t>274 615</w:t>
      </w:r>
      <w:r w:rsidRPr="00864298">
        <w:rPr>
          <w:rFonts w:ascii="New Times Roman" w:hAnsi="New Times Roman"/>
          <w:b/>
          <w:bCs/>
          <w:sz w:val="24"/>
          <w:szCs w:val="24"/>
        </w:rPr>
        <w:t xml:space="preserve"> Eur</w:t>
      </w:r>
    </w:p>
    <w:p w14:paraId="78C01237" w14:textId="31BF06FD" w:rsidR="00F35A31" w:rsidRDefault="00F35A31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 w:rsidRPr="00864298">
        <w:rPr>
          <w:rFonts w:ascii="New Times Roman" w:hAnsi="New Times Roman"/>
          <w:sz w:val="24"/>
          <w:szCs w:val="24"/>
        </w:rPr>
        <w:t xml:space="preserve">Rozpočet </w:t>
      </w:r>
      <w:r>
        <w:rPr>
          <w:rFonts w:ascii="New Times Roman" w:hAnsi="New Times Roman"/>
          <w:sz w:val="24"/>
          <w:szCs w:val="24"/>
        </w:rPr>
        <w:t>=</w:t>
      </w:r>
      <w:r w:rsidRPr="00864298">
        <w:rPr>
          <w:rFonts w:ascii="New Times Roman" w:hAnsi="New Times Roman"/>
          <w:sz w:val="24"/>
          <w:szCs w:val="24"/>
        </w:rPr>
        <w:t xml:space="preserve"> potreba </w:t>
      </w:r>
      <w:r>
        <w:rPr>
          <w:rFonts w:ascii="New Times Roman" w:hAnsi="New Times Roman"/>
          <w:sz w:val="24"/>
          <w:szCs w:val="24"/>
        </w:rPr>
        <w:t>–</w:t>
      </w:r>
      <w:r w:rsidRPr="00864298">
        <w:rPr>
          <w:rFonts w:ascii="New Times Roman" w:hAnsi="New Times Roman"/>
          <w:sz w:val="24"/>
          <w:szCs w:val="24"/>
        </w:rPr>
        <w:t xml:space="preserve"> </w:t>
      </w:r>
      <w:r w:rsidR="004E276A">
        <w:rPr>
          <w:rFonts w:ascii="New Times Roman" w:hAnsi="New Times Roman"/>
          <w:sz w:val="24"/>
          <w:szCs w:val="24"/>
        </w:rPr>
        <w:t>406 370</w:t>
      </w:r>
      <w:r>
        <w:rPr>
          <w:rFonts w:ascii="New Times Roman" w:hAnsi="New Times Roman"/>
          <w:sz w:val="24"/>
          <w:szCs w:val="24"/>
        </w:rPr>
        <w:t xml:space="preserve"> Eur</w:t>
      </w:r>
    </w:p>
    <w:p w14:paraId="7B87B48C" w14:textId="1541EFD8" w:rsidR="00F35A31" w:rsidRDefault="00F35A31" w:rsidP="00F35A31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  <w:u w:val="single"/>
        </w:rPr>
      </w:pPr>
      <w:r w:rsidRPr="0013251A">
        <w:rPr>
          <w:rFonts w:ascii="New Times Roman" w:hAnsi="New Times Roman"/>
          <w:b/>
          <w:bCs/>
          <w:sz w:val="24"/>
          <w:szCs w:val="24"/>
          <w:u w:val="single"/>
        </w:rPr>
        <w:t xml:space="preserve">Rozdiel – </w:t>
      </w:r>
      <w:r w:rsidR="00F97910">
        <w:rPr>
          <w:rFonts w:ascii="New Times Roman" w:hAnsi="New Times Roman"/>
          <w:b/>
          <w:bCs/>
          <w:sz w:val="24"/>
          <w:szCs w:val="24"/>
          <w:u w:val="single"/>
        </w:rPr>
        <w:t>131 755</w:t>
      </w:r>
      <w:r w:rsidRPr="0013251A">
        <w:rPr>
          <w:rFonts w:ascii="New Times Roman" w:hAnsi="New Times Roman"/>
          <w:b/>
          <w:bCs/>
          <w:sz w:val="24"/>
          <w:szCs w:val="24"/>
          <w:u w:val="single"/>
        </w:rPr>
        <w:t xml:space="preserve"> Eur</w:t>
      </w:r>
    </w:p>
    <w:p w14:paraId="7C3EED5D" w14:textId="77777777" w:rsidR="00F35A31" w:rsidRDefault="00F35A31" w:rsidP="00F35A31">
      <w:pPr>
        <w:spacing w:after="0"/>
        <w:ind w:left="708"/>
        <w:jc w:val="both"/>
        <w:rPr>
          <w:rFonts w:ascii="New Times Roman" w:hAnsi="New Times Roman"/>
          <w:b/>
          <w:bCs/>
          <w:sz w:val="24"/>
          <w:szCs w:val="24"/>
        </w:rPr>
      </w:pPr>
      <w:r w:rsidRPr="00C87007">
        <w:rPr>
          <w:rFonts w:ascii="New Times Roman" w:hAnsi="New Times Roman"/>
          <w:b/>
          <w:bCs/>
          <w:sz w:val="24"/>
          <w:szCs w:val="24"/>
        </w:rPr>
        <w:lastRenderedPageBreak/>
        <w:t>Vlastné príjmy</w:t>
      </w:r>
    </w:p>
    <w:p w14:paraId="3A14509B" w14:textId="563CE778" w:rsidR="00B37F34" w:rsidRDefault="00B37F34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Pravidelná činnosť: trvalý pobyt v meste </w:t>
      </w:r>
      <w:r w:rsidR="001316D1">
        <w:rPr>
          <w:rFonts w:ascii="New Times Roman" w:hAnsi="New Times Roman"/>
          <w:sz w:val="24"/>
          <w:szCs w:val="24"/>
        </w:rPr>
        <w:t>931</w:t>
      </w:r>
      <w:r w:rsidR="004E276A">
        <w:rPr>
          <w:rFonts w:ascii="New Times Roman" w:hAnsi="New Times Roman"/>
          <w:sz w:val="24"/>
          <w:szCs w:val="24"/>
        </w:rPr>
        <w:t xml:space="preserve"> x 8 x 1</w:t>
      </w:r>
      <w:r w:rsidR="001316D1">
        <w:rPr>
          <w:rFonts w:ascii="New Times Roman" w:hAnsi="New Times Roman"/>
          <w:sz w:val="24"/>
          <w:szCs w:val="24"/>
        </w:rPr>
        <w:t>0 = 74 480,00 Eur</w:t>
      </w:r>
    </w:p>
    <w:p w14:paraId="15251128" w14:textId="5261B58E" w:rsidR="00F35A31" w:rsidRDefault="00B37F34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                                                       </w:t>
      </w:r>
      <w:r w:rsidR="001316D1">
        <w:rPr>
          <w:rFonts w:ascii="New Times Roman" w:hAnsi="New Times Roman"/>
          <w:sz w:val="24"/>
          <w:szCs w:val="24"/>
        </w:rPr>
        <w:t>v</w:t>
      </w:r>
      <w:r>
        <w:rPr>
          <w:rFonts w:ascii="New Times Roman" w:hAnsi="New Times Roman"/>
          <w:sz w:val="24"/>
          <w:szCs w:val="24"/>
        </w:rPr>
        <w:t xml:space="preserve"> MŠ  200</w:t>
      </w:r>
      <w:r w:rsidR="004E276A">
        <w:rPr>
          <w:rFonts w:ascii="New Times Roman" w:hAnsi="New Times Roman"/>
          <w:sz w:val="24"/>
          <w:szCs w:val="24"/>
        </w:rPr>
        <w:t xml:space="preserve"> </w:t>
      </w:r>
      <w:r w:rsidR="001316D1">
        <w:rPr>
          <w:rFonts w:ascii="New Times Roman" w:hAnsi="New Times Roman"/>
          <w:sz w:val="24"/>
          <w:szCs w:val="24"/>
        </w:rPr>
        <w:t>x 5 x 10 = 10 000,00 Eur</w:t>
      </w:r>
    </w:p>
    <w:p w14:paraId="4A0FF57C" w14:textId="3007BCED" w:rsidR="00F35A31" w:rsidRDefault="00B37F34" w:rsidP="00F35A31">
      <w:pPr>
        <w:spacing w:after="0"/>
        <w:ind w:left="708"/>
        <w:jc w:val="both"/>
        <w:rPr>
          <w:rFonts w:ascii="New Times Roman" w:hAnsi="New Times Roman"/>
          <w:sz w:val="24"/>
          <w:szCs w:val="24"/>
        </w:rPr>
      </w:pPr>
      <w:r>
        <w:rPr>
          <w:rFonts w:ascii="New Times Roman" w:hAnsi="New Times Roman"/>
          <w:sz w:val="24"/>
          <w:szCs w:val="24"/>
        </w:rPr>
        <w:t xml:space="preserve">                         trvalý pobyt mimo mesta 80</w:t>
      </w:r>
      <w:r w:rsidR="00F35A31">
        <w:rPr>
          <w:rFonts w:ascii="New Times Roman" w:hAnsi="New Times Roman"/>
          <w:sz w:val="24"/>
          <w:szCs w:val="24"/>
        </w:rPr>
        <w:t xml:space="preserve"> x 1</w:t>
      </w:r>
      <w:r w:rsidR="001316D1">
        <w:rPr>
          <w:rFonts w:ascii="New Times Roman" w:hAnsi="New Times Roman"/>
          <w:sz w:val="24"/>
          <w:szCs w:val="24"/>
        </w:rPr>
        <w:t>4</w:t>
      </w:r>
      <w:r w:rsidR="00F35A31">
        <w:rPr>
          <w:rFonts w:ascii="New Times Roman" w:hAnsi="New Times Roman"/>
          <w:sz w:val="24"/>
          <w:szCs w:val="24"/>
        </w:rPr>
        <w:t xml:space="preserve"> x 1</w:t>
      </w:r>
      <w:r w:rsidR="001316D1">
        <w:rPr>
          <w:rFonts w:ascii="New Times Roman" w:hAnsi="New Times Roman"/>
          <w:sz w:val="24"/>
          <w:szCs w:val="24"/>
        </w:rPr>
        <w:t>0</w:t>
      </w:r>
      <w:r w:rsidR="00F35A31">
        <w:rPr>
          <w:rFonts w:ascii="New Times Roman" w:hAnsi="New Times Roman"/>
          <w:sz w:val="24"/>
          <w:szCs w:val="24"/>
        </w:rPr>
        <w:t xml:space="preserve"> = </w:t>
      </w:r>
      <w:r w:rsidR="001316D1">
        <w:rPr>
          <w:rFonts w:ascii="New Times Roman" w:hAnsi="New Times Roman"/>
          <w:sz w:val="24"/>
          <w:szCs w:val="24"/>
        </w:rPr>
        <w:t>11 200,00</w:t>
      </w:r>
      <w:r w:rsidR="00F35A31">
        <w:rPr>
          <w:rFonts w:ascii="New Times Roman" w:hAnsi="New Times Roman"/>
          <w:sz w:val="24"/>
          <w:szCs w:val="24"/>
        </w:rPr>
        <w:t xml:space="preserve"> Eur</w:t>
      </w:r>
    </w:p>
    <w:p w14:paraId="3E4143B5" w14:textId="208D687B" w:rsidR="00F35A31" w:rsidRDefault="00B37F34" w:rsidP="00275FAA">
      <w:pPr>
        <w:pStyle w:val="Odsekzoznamu"/>
        <w:jc w:val="both"/>
        <w:rPr>
          <w:rFonts w:ascii="Times New Roman" w:hAnsi="Times New Roman"/>
          <w:sz w:val="24"/>
        </w:rPr>
      </w:pPr>
      <w:r w:rsidRPr="00B37F34">
        <w:rPr>
          <w:rFonts w:ascii="Times New Roman" w:hAnsi="Times New Roman"/>
          <w:sz w:val="24"/>
        </w:rPr>
        <w:t>Nepravidelná činnosť – momentálne nemajú záujemcov</w:t>
      </w:r>
      <w:r w:rsidR="001316D1">
        <w:rPr>
          <w:rFonts w:ascii="Times New Roman" w:hAnsi="Times New Roman"/>
          <w:sz w:val="24"/>
        </w:rPr>
        <w:t>.</w:t>
      </w:r>
    </w:p>
    <w:p w14:paraId="24509522" w14:textId="441AC76F" w:rsidR="001316D1" w:rsidRPr="00F97910" w:rsidRDefault="001316D1" w:rsidP="00275FAA">
      <w:pPr>
        <w:pStyle w:val="Odsekzoznamu"/>
        <w:jc w:val="both"/>
        <w:rPr>
          <w:rFonts w:ascii="Times New Roman" w:hAnsi="Times New Roman"/>
          <w:b/>
          <w:bCs/>
          <w:sz w:val="24"/>
          <w:u w:val="single"/>
        </w:rPr>
      </w:pPr>
      <w:r w:rsidRPr="00F97910">
        <w:rPr>
          <w:rFonts w:ascii="Times New Roman" w:hAnsi="Times New Roman"/>
          <w:b/>
          <w:bCs/>
          <w:sz w:val="24"/>
          <w:u w:val="single"/>
        </w:rPr>
        <w:t>SPOLU vlastné príjmy: 95 680,00 Eur</w:t>
      </w:r>
    </w:p>
    <w:p w14:paraId="2F8F5F3A" w14:textId="2ADECF14" w:rsidR="00697283" w:rsidRDefault="00697283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Príspevok na čiastočnú úhradu nákladov v </w:t>
      </w:r>
      <w:r w:rsidRPr="00173ED5">
        <w:rPr>
          <w:rFonts w:ascii="Times New Roman" w:hAnsi="Times New Roman"/>
          <w:b/>
          <w:bCs/>
          <w:sz w:val="24"/>
          <w:szCs w:val="24"/>
        </w:rPr>
        <w:t>ŠKD</w:t>
      </w:r>
      <w:r>
        <w:rPr>
          <w:rFonts w:ascii="Times New Roman" w:hAnsi="Times New Roman"/>
          <w:sz w:val="24"/>
          <w:szCs w:val="24"/>
        </w:rPr>
        <w:t xml:space="preserve"> sa zvyšuje z pôvodných 1</w:t>
      </w:r>
      <w:r w:rsidR="004E276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Eur na </w:t>
      </w:r>
      <w:r w:rsidR="004E276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Eur.</w:t>
      </w:r>
    </w:p>
    <w:p w14:paraId="2D8EE10E" w14:textId="77777777" w:rsidR="00A00046" w:rsidRDefault="00A00046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3112"/>
        <w:gridCol w:w="1843"/>
        <w:gridCol w:w="1984"/>
        <w:gridCol w:w="2121"/>
      </w:tblGrid>
      <w:tr w:rsidR="00A00046" w14:paraId="55C61A59" w14:textId="77777777" w:rsidTr="00A00046">
        <w:tc>
          <w:tcPr>
            <w:tcW w:w="3114" w:type="dxa"/>
            <w:shd w:val="clear" w:color="auto" w:fill="F7CAAC" w:themeFill="accent2" w:themeFillTint="66"/>
            <w:vAlign w:val="center"/>
          </w:tcPr>
          <w:p w14:paraId="39F2F144" w14:textId="1C547A28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Škola</w:t>
            </w:r>
          </w:p>
        </w:tc>
        <w:tc>
          <w:tcPr>
            <w:tcW w:w="1843" w:type="dxa"/>
            <w:shd w:val="clear" w:color="auto" w:fill="D9E2F3" w:themeFill="accent1" w:themeFillTint="33"/>
          </w:tcPr>
          <w:p w14:paraId="381E9DD6" w14:textId="5AE8206A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Počet žiakov v ŠKD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558F99BC" w14:textId="1108F043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Príspevok </w:t>
            </w:r>
            <w:r w:rsidR="00DD012B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Eur</w:t>
            </w:r>
          </w:p>
          <w:p w14:paraId="0999F64F" w14:textId="599325E3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="00DD012B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  <w:tc>
          <w:tcPr>
            <w:tcW w:w="2121" w:type="dxa"/>
            <w:shd w:val="clear" w:color="auto" w:fill="FFF2CC" w:themeFill="accent4" w:themeFillTint="33"/>
          </w:tcPr>
          <w:p w14:paraId="01871F5E" w14:textId="77777777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Príspevok 20 Eur</w:t>
            </w:r>
          </w:p>
          <w:p w14:paraId="728AE6D3" w14:textId="76ED5F2A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 rok</w:t>
            </w:r>
          </w:p>
        </w:tc>
      </w:tr>
      <w:tr w:rsidR="00A00046" w14:paraId="0BF3C1DD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2BED9F2D" w14:textId="6572CD95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s MŠ Bernolákova</w:t>
            </w:r>
          </w:p>
        </w:tc>
        <w:tc>
          <w:tcPr>
            <w:tcW w:w="1843" w:type="dxa"/>
          </w:tcPr>
          <w:p w14:paraId="560048D4" w14:textId="37A0169F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63F6D1CB" w14:textId="2BBA6F69" w:rsidR="00A00046" w:rsidRDefault="00DD012B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6 750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1" w:type="dxa"/>
          </w:tcPr>
          <w:p w14:paraId="0EDB3E5A" w14:textId="38F6BD7A" w:rsidR="00A00046" w:rsidRDefault="000C6D82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9 000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00046" w14:paraId="03FCB126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2160F37C" w14:textId="5530E7EB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Hollého</w:t>
            </w:r>
          </w:p>
        </w:tc>
        <w:tc>
          <w:tcPr>
            <w:tcW w:w="1843" w:type="dxa"/>
          </w:tcPr>
          <w:p w14:paraId="1F69985E" w14:textId="36CB65E8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984" w:type="dxa"/>
          </w:tcPr>
          <w:p w14:paraId="31070A18" w14:textId="01858FF5" w:rsidR="00A00046" w:rsidRDefault="00DD012B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17 40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1" w:type="dxa"/>
          </w:tcPr>
          <w:p w14:paraId="761AFA2E" w14:textId="7170E715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C6D82">
              <w:rPr>
                <w:rFonts w:ascii="Times New Roman" w:hAnsi="Times New Roman"/>
                <w:sz w:val="24"/>
                <w:szCs w:val="24"/>
              </w:rPr>
              <w:t>3 200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00046" w14:paraId="2830B295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1024AACA" w14:textId="5DCB4998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s MŠ J. Murgaša</w:t>
            </w:r>
          </w:p>
        </w:tc>
        <w:tc>
          <w:tcPr>
            <w:tcW w:w="1843" w:type="dxa"/>
          </w:tcPr>
          <w:p w14:paraId="69B8D2C2" w14:textId="51EB19C7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984" w:type="dxa"/>
          </w:tcPr>
          <w:p w14:paraId="727A5256" w14:textId="5419CA96" w:rsidR="00A00046" w:rsidRDefault="00DD012B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32 55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1" w:type="dxa"/>
          </w:tcPr>
          <w:p w14:paraId="59B5A2BA" w14:textId="177DDCB7" w:rsidR="00A00046" w:rsidRDefault="000C6D82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43 400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00046" w14:paraId="62C7E5E6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05F777B0" w14:textId="49EB54E1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Štúra</w:t>
            </w:r>
          </w:p>
        </w:tc>
        <w:tc>
          <w:tcPr>
            <w:tcW w:w="1843" w:type="dxa"/>
          </w:tcPr>
          <w:p w14:paraId="01B7528A" w14:textId="41336CD3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1984" w:type="dxa"/>
          </w:tcPr>
          <w:p w14:paraId="70E62310" w14:textId="68BA8CB2" w:rsidR="00A00046" w:rsidRDefault="00DD012B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26 85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1" w:type="dxa"/>
          </w:tcPr>
          <w:p w14:paraId="47DC2017" w14:textId="5965A2FF" w:rsidR="00A00046" w:rsidRDefault="000C6D82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35 800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00046" w14:paraId="2D698C0E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6F3FBF04" w14:textId="5D368634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J. C. Hronského</w:t>
            </w:r>
          </w:p>
        </w:tc>
        <w:tc>
          <w:tcPr>
            <w:tcW w:w="1843" w:type="dxa"/>
          </w:tcPr>
          <w:p w14:paraId="7B8FE1D4" w14:textId="3BD5B364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1984" w:type="dxa"/>
          </w:tcPr>
          <w:p w14:paraId="59D77913" w14:textId="50D9658D" w:rsidR="00A00046" w:rsidRDefault="00DD012B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28 65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1" w:type="dxa"/>
          </w:tcPr>
          <w:p w14:paraId="3A4CBFDE" w14:textId="66E24114" w:rsidR="00A00046" w:rsidRDefault="000C6D82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38 200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00046" w14:paraId="03697B8A" w14:textId="77777777" w:rsidTr="00A00046">
        <w:tc>
          <w:tcPr>
            <w:tcW w:w="3114" w:type="dxa"/>
            <w:shd w:val="clear" w:color="auto" w:fill="F7CAAC" w:themeFill="accent2" w:themeFillTint="66"/>
          </w:tcPr>
          <w:p w14:paraId="452EB7D9" w14:textId="5BBD6F6E" w:rsidR="00A00046" w:rsidRDefault="00A00046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s MŠ P. Pázmánya s VJM</w:t>
            </w:r>
          </w:p>
        </w:tc>
        <w:tc>
          <w:tcPr>
            <w:tcW w:w="1843" w:type="dxa"/>
          </w:tcPr>
          <w:p w14:paraId="2C4FD39A" w14:textId="4F3622D3" w:rsidR="00A00046" w:rsidRDefault="00A00046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984" w:type="dxa"/>
          </w:tcPr>
          <w:p w14:paraId="0D7597A3" w14:textId="3E501C3A" w:rsidR="00A00046" w:rsidRDefault="00F97910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9 15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121" w:type="dxa"/>
          </w:tcPr>
          <w:p w14:paraId="7346EFC6" w14:textId="0BC3F3FC" w:rsidR="00A00046" w:rsidRDefault="000C6D82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12 20</w:t>
            </w:r>
            <w:r w:rsidR="00A0004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73ED5" w14:paraId="46912707" w14:textId="77777777" w:rsidTr="000D0C9F">
        <w:tc>
          <w:tcPr>
            <w:tcW w:w="3114" w:type="dxa"/>
            <w:shd w:val="clear" w:color="auto" w:fill="F7CAAC" w:themeFill="accent2" w:themeFillTint="66"/>
          </w:tcPr>
          <w:p w14:paraId="4CEEA4F6" w14:textId="42DEE1A4" w:rsidR="00173ED5" w:rsidRDefault="00173ED5" w:rsidP="00185A08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SPOLU</w:t>
            </w:r>
          </w:p>
        </w:tc>
        <w:tc>
          <w:tcPr>
            <w:tcW w:w="1843" w:type="dxa"/>
            <w:shd w:val="clear" w:color="auto" w:fill="F7CAAC" w:themeFill="accent2" w:themeFillTint="66"/>
          </w:tcPr>
          <w:p w14:paraId="7A3B5B3D" w14:textId="6C986B62" w:rsidR="00173ED5" w:rsidRDefault="00173ED5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809</w:t>
            </w:r>
          </w:p>
        </w:tc>
        <w:tc>
          <w:tcPr>
            <w:tcW w:w="1984" w:type="dxa"/>
            <w:shd w:val="clear" w:color="auto" w:fill="F7CAAC" w:themeFill="accent2" w:themeFillTint="66"/>
          </w:tcPr>
          <w:p w14:paraId="52282640" w14:textId="6169C181" w:rsidR="00173ED5" w:rsidRDefault="00166FD7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121 350</w:t>
            </w:r>
            <w:r w:rsidR="000D0C9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21" w:type="dxa"/>
            <w:shd w:val="clear" w:color="auto" w:fill="F7CAAC" w:themeFill="accent2" w:themeFillTint="66"/>
          </w:tcPr>
          <w:p w14:paraId="69503F16" w14:textId="7D8D8C7E" w:rsidR="00173ED5" w:rsidRDefault="000D0C9F" w:rsidP="00A0004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C6D82">
              <w:rPr>
                <w:rFonts w:ascii="Times New Roman" w:hAnsi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0C6D82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14:paraId="441B9F35" w14:textId="77777777" w:rsidR="00A00046" w:rsidRDefault="00A00046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54211041" w14:textId="49F8C97E" w:rsidR="004E276A" w:rsidRDefault="00AD0068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Prevádzkové náklady</w:t>
      </w:r>
      <w:r w:rsidR="009770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sú financované</w:t>
      </w:r>
      <w:r w:rsidR="0097709C">
        <w:rPr>
          <w:rFonts w:ascii="Times New Roman" w:hAnsi="Times New Roman"/>
          <w:sz w:val="24"/>
          <w:szCs w:val="24"/>
        </w:rPr>
        <w:t xml:space="preserve"> okrem </w:t>
      </w:r>
      <w:r w:rsidR="00F97910">
        <w:rPr>
          <w:rFonts w:ascii="Times New Roman" w:hAnsi="Times New Roman"/>
          <w:sz w:val="24"/>
          <w:szCs w:val="24"/>
        </w:rPr>
        <w:t xml:space="preserve">finančných prostriedkov z </w:t>
      </w:r>
      <w:r w:rsidR="0097709C">
        <w:rPr>
          <w:rFonts w:ascii="Times New Roman" w:hAnsi="Times New Roman"/>
          <w:sz w:val="24"/>
          <w:szCs w:val="24"/>
        </w:rPr>
        <w:t>prenesených kompetencií</w:t>
      </w:r>
      <w:r>
        <w:rPr>
          <w:rFonts w:ascii="Times New Roman" w:hAnsi="Times New Roman"/>
          <w:sz w:val="24"/>
          <w:szCs w:val="24"/>
        </w:rPr>
        <w:t xml:space="preserve"> </w:t>
      </w:r>
      <w:r w:rsidR="0097709C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 xml:space="preserve"> z vlastných príjmov.</w:t>
      </w:r>
      <w:r w:rsidR="00F97910">
        <w:rPr>
          <w:rFonts w:ascii="Times New Roman" w:hAnsi="Times New Roman"/>
          <w:sz w:val="24"/>
          <w:szCs w:val="24"/>
        </w:rPr>
        <w:t xml:space="preserve"> Patria tu aj vlastné príjmy z príspevkov na čiastočnú úhradu nákladov za pobyt v ŠKD. </w:t>
      </w:r>
      <w:r>
        <w:rPr>
          <w:rFonts w:ascii="Times New Roman" w:hAnsi="Times New Roman"/>
          <w:sz w:val="24"/>
          <w:szCs w:val="24"/>
        </w:rPr>
        <w:t xml:space="preserve"> </w:t>
      </w:r>
      <w:r w:rsidR="00B37F34">
        <w:rPr>
          <w:rFonts w:ascii="Times New Roman" w:hAnsi="Times New Roman"/>
          <w:sz w:val="24"/>
          <w:szCs w:val="24"/>
        </w:rPr>
        <w:t>Finančné prostriedky získané z príspevku za pobyt dieťaťa v ŠKD sa využívajú aj na nákup spotrebného materiálu a pomôcok.</w:t>
      </w:r>
    </w:p>
    <w:p w14:paraId="3209B338" w14:textId="77777777" w:rsidR="00260D66" w:rsidRDefault="00260D66" w:rsidP="00185A08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682089" w14:textId="37FE4E2C" w:rsidR="004E276A" w:rsidRDefault="004E276A" w:rsidP="00185A08">
      <w:pPr>
        <w:spacing w:after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7709C">
        <w:rPr>
          <w:rFonts w:ascii="Times New Roman" w:hAnsi="Times New Roman"/>
          <w:b/>
          <w:bCs/>
          <w:sz w:val="24"/>
          <w:szCs w:val="24"/>
        </w:rPr>
        <w:t>ŠJ</w:t>
      </w:r>
    </w:p>
    <w:p w14:paraId="46F6DF35" w14:textId="392D3EE4" w:rsidR="0097709C" w:rsidRPr="0055625A" w:rsidRDefault="0097709C" w:rsidP="0055625A">
      <w:pPr>
        <w:jc w:val="both"/>
        <w:rPr>
          <w:rFonts w:ascii="Times New Roman" w:hAnsi="Times New Roman"/>
          <w:sz w:val="24"/>
          <w:szCs w:val="24"/>
        </w:rPr>
      </w:pPr>
      <w:r w:rsidRPr="0097709C">
        <w:rPr>
          <w:rFonts w:ascii="Times New Roman" w:hAnsi="Times New Roman"/>
          <w:sz w:val="24"/>
        </w:rPr>
        <w:t xml:space="preserve">Základné školy a školské zariadenia v meste Šaľa </w:t>
      </w:r>
      <w:r>
        <w:rPr>
          <w:rFonts w:ascii="Times New Roman" w:hAnsi="Times New Roman"/>
          <w:sz w:val="24"/>
        </w:rPr>
        <w:t xml:space="preserve">budú od školského roku 2025/2026 </w:t>
      </w:r>
      <w:r w:rsidRPr="0097709C">
        <w:rPr>
          <w:rFonts w:ascii="Times New Roman" w:hAnsi="Times New Roman"/>
          <w:sz w:val="24"/>
        </w:rPr>
        <w:t xml:space="preserve">zaradené do </w:t>
      </w:r>
      <w:r>
        <w:rPr>
          <w:rFonts w:ascii="Times New Roman" w:hAnsi="Times New Roman"/>
          <w:sz w:val="24"/>
        </w:rPr>
        <w:t>4</w:t>
      </w:r>
      <w:r w:rsidRPr="0097709C">
        <w:rPr>
          <w:rFonts w:ascii="Times New Roman" w:hAnsi="Times New Roman"/>
          <w:sz w:val="24"/>
        </w:rPr>
        <w:t>. finančného pásma</w:t>
      </w:r>
      <w:r w:rsidR="00D3228C">
        <w:rPr>
          <w:rFonts w:ascii="Times New Roman" w:hAnsi="Times New Roman"/>
          <w:sz w:val="24"/>
        </w:rPr>
        <w:t xml:space="preserve"> A</w:t>
      </w:r>
      <w:r w:rsidRPr="0097709C">
        <w:rPr>
          <w:rFonts w:ascii="Times New Roman" w:hAnsi="Times New Roman"/>
          <w:sz w:val="24"/>
        </w:rPr>
        <w:t xml:space="preserve"> na nákup potravín na jedno jedlo podľa vekových kategórií stravníkov</w:t>
      </w:r>
      <w:r>
        <w:rPr>
          <w:rFonts w:ascii="Times New Roman" w:hAnsi="Times New Roman"/>
          <w:sz w:val="24"/>
        </w:rPr>
        <w:t>.</w:t>
      </w:r>
      <w:r w:rsidRPr="0097709C">
        <w:rPr>
          <w:rFonts w:ascii="Times New Roman" w:hAnsi="Times New Roman"/>
          <w:sz w:val="24"/>
        </w:rPr>
        <w:t xml:space="preserve"> </w:t>
      </w:r>
      <w:r w:rsidRPr="0097709C">
        <w:rPr>
          <w:rFonts w:ascii="Times New Roman" w:hAnsi="Times New Roman"/>
          <w:sz w:val="24"/>
          <w:szCs w:val="24"/>
        </w:rPr>
        <w:t>Zamestnancom školy alebo školského zariadenia a iným fyzickým osobám sa určuje stupeň finančného pásma ako pre vekovú kategóriu stravníkov 15-19 ročných podľa Finančného pásma B s akceptovaním úpravy podľa § 152 Zákonníka práce.</w:t>
      </w:r>
    </w:p>
    <w:tbl>
      <w:tblPr>
        <w:tblStyle w:val="Mriekatabuky"/>
        <w:tblpPr w:leftFromText="141" w:rightFromText="141" w:vertAnchor="text" w:horzAnchor="margin" w:tblpXSpec="right" w:tblpY="68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438"/>
        <w:gridCol w:w="946"/>
        <w:gridCol w:w="946"/>
        <w:gridCol w:w="946"/>
        <w:gridCol w:w="946"/>
        <w:gridCol w:w="946"/>
        <w:gridCol w:w="947"/>
        <w:gridCol w:w="1236"/>
      </w:tblGrid>
      <w:tr w:rsidR="00940B53" w14:paraId="25F2C734" w14:textId="4497CAA0" w:rsidTr="00260D66">
        <w:trPr>
          <w:trHeight w:val="490"/>
        </w:trPr>
        <w:tc>
          <w:tcPr>
            <w:tcW w:w="2438" w:type="dxa"/>
            <w:shd w:val="clear" w:color="auto" w:fill="FBE4D5" w:themeFill="accent2" w:themeFillTint="33"/>
          </w:tcPr>
          <w:p w14:paraId="1BDF2125" w14:textId="77777777" w:rsidR="00940B53" w:rsidRPr="008B2DFE" w:rsidRDefault="00940B53" w:rsidP="00940B53">
            <w:pPr>
              <w:pStyle w:val="Odsekzoznamu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FBE4D5" w:themeFill="accent2" w:themeFillTint="33"/>
            <w:vAlign w:val="center"/>
          </w:tcPr>
          <w:p w14:paraId="5A074103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B53">
              <w:rPr>
                <w:rFonts w:ascii="Times New Roman" w:hAnsi="Times New Roman"/>
                <w:b/>
                <w:bCs/>
                <w:sz w:val="18"/>
                <w:szCs w:val="18"/>
              </w:rPr>
              <w:t>Desiata</w:t>
            </w:r>
          </w:p>
        </w:tc>
        <w:tc>
          <w:tcPr>
            <w:tcW w:w="946" w:type="dxa"/>
            <w:shd w:val="clear" w:color="auto" w:fill="FBE4D5" w:themeFill="accent2" w:themeFillTint="33"/>
            <w:vAlign w:val="center"/>
          </w:tcPr>
          <w:p w14:paraId="6355EF3F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B53">
              <w:rPr>
                <w:rFonts w:ascii="Times New Roman" w:hAnsi="Times New Roman"/>
                <w:b/>
                <w:bCs/>
                <w:sz w:val="18"/>
                <w:szCs w:val="18"/>
              </w:rPr>
              <w:t>Obed</w:t>
            </w:r>
          </w:p>
        </w:tc>
        <w:tc>
          <w:tcPr>
            <w:tcW w:w="946" w:type="dxa"/>
            <w:shd w:val="clear" w:color="auto" w:fill="FBE4D5" w:themeFill="accent2" w:themeFillTint="33"/>
            <w:vAlign w:val="center"/>
          </w:tcPr>
          <w:p w14:paraId="72C837F3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B53">
              <w:rPr>
                <w:rFonts w:ascii="Times New Roman" w:hAnsi="Times New Roman"/>
                <w:b/>
                <w:bCs/>
                <w:sz w:val="18"/>
                <w:szCs w:val="18"/>
              </w:rPr>
              <w:t>Olovrant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46F0FBA5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B53">
              <w:rPr>
                <w:rFonts w:ascii="Times New Roman" w:hAnsi="Times New Roman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0C1160C5" w14:textId="3A621B66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Dotácia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10516AEF" w14:textId="27555494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Doplatok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43B755EF" w14:textId="27CD76C0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B53">
              <w:rPr>
                <w:rFonts w:ascii="Times New Roman" w:hAnsi="Times New Roman"/>
                <w:b/>
                <w:bCs/>
                <w:sz w:val="18"/>
                <w:szCs w:val="18"/>
              </w:rPr>
              <w:t>Režijné náklady</w:t>
            </w:r>
          </w:p>
        </w:tc>
      </w:tr>
      <w:tr w:rsidR="00940B53" w14:paraId="01A8038D" w14:textId="12677D0F" w:rsidTr="00260D66">
        <w:trPr>
          <w:trHeight w:val="490"/>
        </w:trPr>
        <w:tc>
          <w:tcPr>
            <w:tcW w:w="2438" w:type="dxa"/>
            <w:shd w:val="clear" w:color="auto" w:fill="D9E2F3" w:themeFill="accent1" w:themeFillTint="33"/>
          </w:tcPr>
          <w:p w14:paraId="6DD0DCB2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0B53">
              <w:rPr>
                <w:rFonts w:ascii="Times New Roman" w:hAnsi="Times New Roman"/>
                <w:b/>
                <w:bCs/>
              </w:rPr>
              <w:t>Dieťa v materskej škole</w:t>
            </w:r>
          </w:p>
        </w:tc>
        <w:tc>
          <w:tcPr>
            <w:tcW w:w="946" w:type="dxa"/>
            <w:vAlign w:val="center"/>
          </w:tcPr>
          <w:p w14:paraId="00AF8B75" w14:textId="1D59FAC6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946" w:type="dxa"/>
            <w:vAlign w:val="center"/>
          </w:tcPr>
          <w:p w14:paraId="6985C578" w14:textId="45C35292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1,30</w:t>
            </w:r>
          </w:p>
        </w:tc>
        <w:tc>
          <w:tcPr>
            <w:tcW w:w="946" w:type="dxa"/>
            <w:vAlign w:val="center"/>
          </w:tcPr>
          <w:p w14:paraId="4BF56EC0" w14:textId="456787C2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1032A31B" w14:textId="32196276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2E8A2833" w14:textId="67430CD9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1,40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33B4A4A9" w14:textId="38F0E8A3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0,90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26A5B4B4" w14:textId="1E801BBB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940B53" w14:paraId="4F5C65FA" w14:textId="44B2A92B" w:rsidTr="00260D66">
        <w:trPr>
          <w:trHeight w:val="735"/>
        </w:trPr>
        <w:tc>
          <w:tcPr>
            <w:tcW w:w="2438" w:type="dxa"/>
            <w:shd w:val="clear" w:color="auto" w:fill="D9E2F3" w:themeFill="accent1" w:themeFillTint="33"/>
          </w:tcPr>
          <w:p w14:paraId="259CE94D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0B53">
              <w:rPr>
                <w:rFonts w:ascii="Times New Roman" w:hAnsi="Times New Roman"/>
                <w:b/>
                <w:bCs/>
              </w:rPr>
              <w:t>Žiak v základnej škole od 6 do 11 rokov</w:t>
            </w:r>
          </w:p>
        </w:tc>
        <w:tc>
          <w:tcPr>
            <w:tcW w:w="946" w:type="dxa"/>
            <w:vAlign w:val="center"/>
          </w:tcPr>
          <w:p w14:paraId="0FAF07D8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48CC926B" w14:textId="4EB7FB0B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1,90</w:t>
            </w:r>
          </w:p>
        </w:tc>
        <w:tc>
          <w:tcPr>
            <w:tcW w:w="946" w:type="dxa"/>
            <w:vAlign w:val="center"/>
          </w:tcPr>
          <w:p w14:paraId="6B19E3C1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40DBE7E7" w14:textId="32A928BF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1,90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5C81A9FE" w14:textId="3926C7CD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70521D18" w14:textId="48E073C6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5B8D27BA" w14:textId="341DA510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940B53" w14:paraId="6DA03103" w14:textId="3A3D8856" w:rsidTr="00260D66">
        <w:trPr>
          <w:trHeight w:val="735"/>
        </w:trPr>
        <w:tc>
          <w:tcPr>
            <w:tcW w:w="2438" w:type="dxa"/>
            <w:shd w:val="clear" w:color="auto" w:fill="D9E2F3" w:themeFill="accent1" w:themeFillTint="33"/>
          </w:tcPr>
          <w:p w14:paraId="26C11897" w14:textId="77777777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0B53">
              <w:rPr>
                <w:rFonts w:ascii="Times New Roman" w:hAnsi="Times New Roman"/>
                <w:b/>
                <w:bCs/>
              </w:rPr>
              <w:t>Žiak v základnej škole od 11 do 15 rokov</w:t>
            </w:r>
          </w:p>
        </w:tc>
        <w:tc>
          <w:tcPr>
            <w:tcW w:w="946" w:type="dxa"/>
            <w:vAlign w:val="center"/>
          </w:tcPr>
          <w:p w14:paraId="58D91A7E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1BDA321C" w14:textId="6A25A2AF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946" w:type="dxa"/>
            <w:vAlign w:val="center"/>
          </w:tcPr>
          <w:p w14:paraId="1CC129F3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0F5C93D6" w14:textId="67B49660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2,10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0228EBCF" w14:textId="2B324DA6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2,30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5617159B" w14:textId="1E8CEF78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34F6A213" w14:textId="19330A19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940B53" w14:paraId="31E62F0F" w14:textId="63C53898" w:rsidTr="00260D66">
        <w:trPr>
          <w:trHeight w:val="490"/>
        </w:trPr>
        <w:tc>
          <w:tcPr>
            <w:tcW w:w="2438" w:type="dxa"/>
            <w:shd w:val="clear" w:color="auto" w:fill="D9E2F3" w:themeFill="accent1" w:themeFillTint="33"/>
          </w:tcPr>
          <w:p w14:paraId="358529BD" w14:textId="3527B0A0" w:rsidR="00940B53" w:rsidRP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0B53">
              <w:rPr>
                <w:rFonts w:ascii="Times New Roman" w:hAnsi="Times New Roman"/>
                <w:b/>
                <w:bCs/>
              </w:rPr>
              <w:t xml:space="preserve">Dospelý stravník </w:t>
            </w:r>
            <w:r w:rsidR="00260D66">
              <w:rPr>
                <w:rFonts w:ascii="Times New Roman" w:hAnsi="Times New Roman"/>
                <w:b/>
                <w:bCs/>
              </w:rPr>
              <w:t>–</w:t>
            </w:r>
            <w:r w:rsidRPr="00940B53">
              <w:rPr>
                <w:rFonts w:ascii="Times New Roman" w:hAnsi="Times New Roman"/>
                <w:b/>
                <w:bCs/>
              </w:rPr>
              <w:t xml:space="preserve"> zamestnanec</w:t>
            </w:r>
          </w:p>
        </w:tc>
        <w:tc>
          <w:tcPr>
            <w:tcW w:w="946" w:type="dxa"/>
            <w:vAlign w:val="center"/>
          </w:tcPr>
          <w:p w14:paraId="509F15FF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021BA56B" w14:textId="1CE07C18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E4D2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6" w:type="dxa"/>
            <w:vAlign w:val="center"/>
          </w:tcPr>
          <w:p w14:paraId="79A59BCF" w14:textId="7777777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6FEEA96A" w14:textId="5056B757" w:rsidR="00940B53" w:rsidRDefault="00940B5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E4D2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33B31CA0" w14:textId="14B142B4" w:rsidR="00940B53" w:rsidRDefault="00FE4D2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21AC0E9F" w14:textId="17C5AB8B" w:rsidR="00940B53" w:rsidRDefault="00FE4D23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4EB3193F" w14:textId="25047B63" w:rsidR="00940B53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</w:tr>
      <w:tr w:rsidR="00260D66" w14:paraId="1ECAC56B" w14:textId="77777777" w:rsidTr="00260D66">
        <w:trPr>
          <w:trHeight w:val="490"/>
        </w:trPr>
        <w:tc>
          <w:tcPr>
            <w:tcW w:w="2438" w:type="dxa"/>
            <w:shd w:val="clear" w:color="auto" w:fill="D9E2F3" w:themeFill="accent1" w:themeFillTint="33"/>
          </w:tcPr>
          <w:p w14:paraId="414828A4" w14:textId="75A45F6C" w:rsidR="00260D66" w:rsidRPr="00940B53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940B53">
              <w:rPr>
                <w:rFonts w:ascii="Times New Roman" w:hAnsi="Times New Roman"/>
                <w:b/>
                <w:bCs/>
              </w:rPr>
              <w:t xml:space="preserve">Dospelý stravník </w:t>
            </w:r>
            <w:r>
              <w:rPr>
                <w:rFonts w:ascii="Times New Roman" w:hAnsi="Times New Roman"/>
                <w:b/>
                <w:bCs/>
              </w:rPr>
              <w:t>–</w:t>
            </w:r>
            <w:r w:rsidRPr="00940B53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iná fyzická osoba</w:t>
            </w:r>
          </w:p>
        </w:tc>
        <w:tc>
          <w:tcPr>
            <w:tcW w:w="946" w:type="dxa"/>
            <w:vAlign w:val="center"/>
          </w:tcPr>
          <w:p w14:paraId="084BFC04" w14:textId="77777777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vAlign w:val="center"/>
          </w:tcPr>
          <w:p w14:paraId="660FD029" w14:textId="0A2B1455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946" w:type="dxa"/>
            <w:vAlign w:val="center"/>
          </w:tcPr>
          <w:p w14:paraId="07B1A345" w14:textId="77777777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44D13089" w14:textId="32E6411F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946" w:type="dxa"/>
            <w:shd w:val="clear" w:color="auto" w:fill="E2EFD9" w:themeFill="accent6" w:themeFillTint="33"/>
            <w:vAlign w:val="center"/>
          </w:tcPr>
          <w:p w14:paraId="283FC087" w14:textId="465D1595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47" w:type="dxa"/>
            <w:shd w:val="clear" w:color="auto" w:fill="FFE599" w:themeFill="accent4" w:themeFillTint="66"/>
            <w:vAlign w:val="center"/>
          </w:tcPr>
          <w:p w14:paraId="30C9BCD5" w14:textId="48434490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  <w:tc>
          <w:tcPr>
            <w:tcW w:w="1236" w:type="dxa"/>
            <w:shd w:val="clear" w:color="auto" w:fill="FFE599" w:themeFill="accent4" w:themeFillTint="66"/>
            <w:vAlign w:val="center"/>
          </w:tcPr>
          <w:p w14:paraId="465DFD49" w14:textId="7293CE2D" w:rsidR="00260D66" w:rsidRDefault="00260D66" w:rsidP="00940B53">
            <w:pPr>
              <w:pStyle w:val="Odsekzoznamu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2,15</w:t>
            </w:r>
          </w:p>
        </w:tc>
      </w:tr>
    </w:tbl>
    <w:p w14:paraId="23E9915A" w14:textId="62538AE6" w:rsidR="00940B53" w:rsidRDefault="00940B53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0B53">
        <w:rPr>
          <w:rFonts w:ascii="Times New Roman" w:hAnsi="Times New Roman" w:cs="Times New Roman"/>
          <w:color w:val="000000"/>
          <w:sz w:val="24"/>
          <w:szCs w:val="24"/>
        </w:rPr>
        <w:lastRenderedPageBreak/>
        <w:t>Zákonný zástupca dieťaťa uhr</w:t>
      </w:r>
      <w:r>
        <w:rPr>
          <w:rFonts w:ascii="Times New Roman" w:hAnsi="Times New Roman" w:cs="Times New Roman"/>
          <w:color w:val="000000"/>
          <w:sz w:val="24"/>
          <w:szCs w:val="24"/>
        </w:rPr>
        <w:t>ádza</w:t>
      </w:r>
      <w:r w:rsidRPr="00940B53">
        <w:rPr>
          <w:rFonts w:ascii="Times New Roman" w:hAnsi="Times New Roman" w:cs="Times New Roman"/>
          <w:color w:val="000000"/>
          <w:sz w:val="24"/>
          <w:szCs w:val="24"/>
        </w:rPr>
        <w:t xml:space="preserve"> finančný rozdiel medzi poskytnutou dotáciou na podporu výchovy k stravovacím návykom dieťaťa podľa osobitného právneho predpisu a výškou nákladov na nákup potravín </w:t>
      </w:r>
      <w:r>
        <w:rPr>
          <w:rFonts w:ascii="Times New Roman" w:hAnsi="Times New Roman" w:cs="Times New Roman"/>
          <w:color w:val="000000"/>
          <w:sz w:val="24"/>
          <w:szCs w:val="24"/>
        </w:rPr>
        <w:t>plus</w:t>
      </w:r>
      <w:r w:rsidRPr="00940B53">
        <w:rPr>
          <w:rFonts w:ascii="Times New Roman" w:hAnsi="Times New Roman" w:cs="Times New Roman"/>
          <w:color w:val="000000"/>
          <w:sz w:val="24"/>
          <w:szCs w:val="24"/>
        </w:rPr>
        <w:t xml:space="preserve"> režijné náklady. </w:t>
      </w:r>
      <w:r w:rsidR="00FE4D23">
        <w:rPr>
          <w:rFonts w:ascii="Times New Roman" w:hAnsi="Times New Roman" w:cs="Times New Roman"/>
          <w:color w:val="000000"/>
          <w:sz w:val="24"/>
          <w:szCs w:val="24"/>
        </w:rPr>
        <w:t>V MŠ sa dotácia poskytuje len predškolákom.</w:t>
      </w:r>
    </w:p>
    <w:p w14:paraId="403A0AC3" w14:textId="77777777" w:rsidR="00EA3E65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F2E131" w14:textId="55CBF6F9" w:rsidR="00EA3E65" w:rsidRPr="00EA3E65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A3E65">
        <w:rPr>
          <w:rFonts w:ascii="Times New Roman" w:hAnsi="Times New Roman" w:cs="Times New Roman"/>
          <w:b/>
          <w:bCs/>
          <w:color w:val="000000"/>
          <w:sz w:val="24"/>
          <w:szCs w:val="24"/>
        </w:rPr>
        <w:t>ŠJ pri MŠ</w:t>
      </w:r>
    </w:p>
    <w:p w14:paraId="12608F79" w14:textId="1248C892" w:rsidR="00FE4D23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Počet potenciálnych stravníkov – 725</w:t>
      </w:r>
    </w:p>
    <w:p w14:paraId="5EE1A6BF" w14:textId="4FC2EEF2" w:rsidR="00EA3E65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Priemerný počet stravovacích dní  – 20 </w:t>
      </w:r>
    </w:p>
    <w:p w14:paraId="64B2C685" w14:textId="660F238F" w:rsidR="00EA3E65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Finančné prostriedky získané z režijných nákladov</w:t>
      </w:r>
      <w:r w:rsidR="007A7496">
        <w:rPr>
          <w:rFonts w:ascii="Times New Roman" w:hAnsi="Times New Roman" w:cs="Times New Roman"/>
          <w:color w:val="000000"/>
          <w:sz w:val="24"/>
          <w:szCs w:val="24"/>
        </w:rPr>
        <w:t xml:space="preserve"> za 11 mesiacov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C3EDB0B" w14:textId="77777777" w:rsidR="00EA3E65" w:rsidRDefault="00EA3E65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EA3E65" w14:paraId="1781EDBE" w14:textId="77777777" w:rsidTr="00EA3E65">
        <w:tc>
          <w:tcPr>
            <w:tcW w:w="4531" w:type="dxa"/>
          </w:tcPr>
          <w:p w14:paraId="77BF267A" w14:textId="633969FC" w:rsidR="00EA3E65" w:rsidRDefault="00EA3E65" w:rsidP="00940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Režijné náklady – 0,15 Eur</w:t>
            </w:r>
          </w:p>
        </w:tc>
        <w:tc>
          <w:tcPr>
            <w:tcW w:w="4531" w:type="dxa"/>
          </w:tcPr>
          <w:p w14:paraId="7B341120" w14:textId="2240294D" w:rsidR="00EA3E65" w:rsidRDefault="00EA3E65" w:rsidP="00940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Režijné náklady – 0,20 Eur</w:t>
            </w:r>
          </w:p>
        </w:tc>
      </w:tr>
      <w:tr w:rsidR="00EA3E65" w14:paraId="6300C3C5" w14:textId="77777777" w:rsidTr="00EA3E65">
        <w:tc>
          <w:tcPr>
            <w:tcW w:w="4531" w:type="dxa"/>
          </w:tcPr>
          <w:p w14:paraId="6E8A41E6" w14:textId="56731F53" w:rsidR="00EA3E65" w:rsidRPr="007A7496" w:rsidRDefault="00EA3E65" w:rsidP="00940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74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23 925,00 Eur</w:t>
            </w:r>
          </w:p>
        </w:tc>
        <w:tc>
          <w:tcPr>
            <w:tcW w:w="4531" w:type="dxa"/>
          </w:tcPr>
          <w:p w14:paraId="490F1761" w14:textId="64F0D76A" w:rsidR="00EA3E65" w:rsidRPr="007A7496" w:rsidRDefault="007A7496" w:rsidP="00940B5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74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31 900,00 Eur</w:t>
            </w:r>
          </w:p>
        </w:tc>
      </w:tr>
    </w:tbl>
    <w:p w14:paraId="70FEBFBE" w14:textId="77777777" w:rsidR="00FE4D23" w:rsidRDefault="00FE4D23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A5AEC1C" w14:textId="45CB746D" w:rsidR="007A7496" w:rsidRDefault="007A7496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74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ŠJ pri ZŠ</w:t>
      </w:r>
    </w:p>
    <w:p w14:paraId="40979956" w14:textId="161B868D" w:rsidR="007A7496" w:rsidRDefault="007A7496" w:rsidP="007A74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Počet potenciálnych stravníkov od 6 do 11 rokov – 963</w:t>
      </w:r>
    </w:p>
    <w:p w14:paraId="0BE6B0EC" w14:textId="4AC4F161" w:rsidR="007A7496" w:rsidRDefault="007A7496" w:rsidP="007A74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Počet potenciálnych stravníkov od 11 do 15 rokov - 1276</w:t>
      </w:r>
    </w:p>
    <w:p w14:paraId="12E240ED" w14:textId="77777777" w:rsidR="007A7496" w:rsidRDefault="007A7496" w:rsidP="007A74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Priemerný počet stravovacích dní  – 20 </w:t>
      </w:r>
    </w:p>
    <w:p w14:paraId="0CE17EEB" w14:textId="720AD2A2" w:rsidR="007A7496" w:rsidRDefault="007A7496" w:rsidP="007A74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Finančné prostriedky získané z režijných nákladov za 10 mesiacov:</w:t>
      </w:r>
    </w:p>
    <w:p w14:paraId="58755173" w14:textId="77777777" w:rsidR="007A7496" w:rsidRDefault="007A7496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7A7496" w14:paraId="54E045F3" w14:textId="77777777" w:rsidTr="007A7496">
        <w:tc>
          <w:tcPr>
            <w:tcW w:w="4531" w:type="dxa"/>
          </w:tcPr>
          <w:p w14:paraId="25EA362E" w14:textId="6AEB9A60" w:rsidR="007A7496" w:rsidRDefault="007A7496" w:rsidP="007A749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Režijné náklady – 0,15 Eur</w:t>
            </w:r>
          </w:p>
        </w:tc>
        <w:tc>
          <w:tcPr>
            <w:tcW w:w="4531" w:type="dxa"/>
          </w:tcPr>
          <w:p w14:paraId="252D45EC" w14:textId="6B8E37A1" w:rsidR="007A7496" w:rsidRDefault="007A7496" w:rsidP="007A749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Režijné náklady – 0,20 Eur</w:t>
            </w:r>
          </w:p>
        </w:tc>
      </w:tr>
      <w:tr w:rsidR="007A7496" w14:paraId="78FB875F" w14:textId="77777777" w:rsidTr="007A7496">
        <w:tc>
          <w:tcPr>
            <w:tcW w:w="4531" w:type="dxa"/>
          </w:tcPr>
          <w:p w14:paraId="3AE8659A" w14:textId="342535D9" w:rsidR="007A7496" w:rsidRDefault="007A7496" w:rsidP="007A749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67 170,00 Eur</w:t>
            </w:r>
          </w:p>
        </w:tc>
        <w:tc>
          <w:tcPr>
            <w:tcW w:w="4531" w:type="dxa"/>
          </w:tcPr>
          <w:p w14:paraId="008E951F" w14:textId="19240A40" w:rsidR="007A7496" w:rsidRDefault="007A7496" w:rsidP="007A749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89 560,00 Eur</w:t>
            </w:r>
          </w:p>
        </w:tc>
      </w:tr>
    </w:tbl>
    <w:p w14:paraId="7139DECB" w14:textId="77777777" w:rsidR="007A7496" w:rsidRDefault="007A7496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2D8A45" w14:textId="502C7E6E" w:rsidR="007A7496" w:rsidRDefault="007A7496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Finančné prostriedky získané z režijných nákladov sa využívajú na financovanie prevádzkových nákladov ŠJ, nákup čistiacich prostriedkov a spotrebného materiálu.</w:t>
      </w:r>
    </w:p>
    <w:p w14:paraId="2406EA41" w14:textId="77777777" w:rsidR="0055625A" w:rsidRDefault="0055625A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650"/>
        <w:gridCol w:w="1681"/>
        <w:gridCol w:w="1617"/>
        <w:gridCol w:w="3112"/>
      </w:tblGrid>
      <w:tr w:rsidR="00E139E8" w14:paraId="4AE73A31" w14:textId="3FF603F7" w:rsidTr="00E139E8">
        <w:tc>
          <w:tcPr>
            <w:tcW w:w="2651" w:type="dxa"/>
            <w:shd w:val="clear" w:color="auto" w:fill="F7CAAC" w:themeFill="accent2" w:themeFillTint="66"/>
            <w:vAlign w:val="center"/>
          </w:tcPr>
          <w:p w14:paraId="7CD6218F" w14:textId="77777777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Škola</w:t>
            </w:r>
          </w:p>
        </w:tc>
        <w:tc>
          <w:tcPr>
            <w:tcW w:w="1681" w:type="dxa"/>
            <w:shd w:val="clear" w:color="auto" w:fill="D9E2F3" w:themeFill="accent1" w:themeFillTint="33"/>
            <w:vAlign w:val="center"/>
          </w:tcPr>
          <w:p w14:paraId="3DD26130" w14:textId="0E3DE439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Rozpočet  v Eur</w:t>
            </w:r>
          </w:p>
        </w:tc>
        <w:tc>
          <w:tcPr>
            <w:tcW w:w="1617" w:type="dxa"/>
            <w:shd w:val="clear" w:color="auto" w:fill="D9E2F3" w:themeFill="accent1" w:themeFillTint="33"/>
            <w:vAlign w:val="center"/>
          </w:tcPr>
          <w:p w14:paraId="0AAFE767" w14:textId="448834C4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Počet žiakov</w:t>
            </w:r>
          </w:p>
        </w:tc>
        <w:tc>
          <w:tcPr>
            <w:tcW w:w="3113" w:type="dxa"/>
            <w:shd w:val="clear" w:color="auto" w:fill="D9E2F3" w:themeFill="accent1" w:themeFillTint="33"/>
            <w:vAlign w:val="center"/>
          </w:tcPr>
          <w:p w14:paraId="5C02FA90" w14:textId="70317A40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PDFO v Eur                               (1,8 x 100,06 x počet žiakov)</w:t>
            </w:r>
          </w:p>
        </w:tc>
      </w:tr>
      <w:tr w:rsidR="00E139E8" w14:paraId="77A336DD" w14:textId="79534C5D" w:rsidTr="00E139E8">
        <w:tc>
          <w:tcPr>
            <w:tcW w:w="2651" w:type="dxa"/>
            <w:shd w:val="clear" w:color="auto" w:fill="F7CAAC" w:themeFill="accent2" w:themeFillTint="66"/>
          </w:tcPr>
          <w:p w14:paraId="23B035C8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s MŠ Bernolákova</w:t>
            </w:r>
          </w:p>
        </w:tc>
        <w:tc>
          <w:tcPr>
            <w:tcW w:w="1681" w:type="dxa"/>
          </w:tcPr>
          <w:p w14:paraId="3A0BF42D" w14:textId="0E1E60C2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42 729,00</w:t>
            </w:r>
          </w:p>
        </w:tc>
        <w:tc>
          <w:tcPr>
            <w:tcW w:w="1617" w:type="dxa"/>
          </w:tcPr>
          <w:p w14:paraId="3B51A4EB" w14:textId="46CA41B3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  <w:r w:rsidR="00C827EF">
              <w:rPr>
                <w:rFonts w:ascii="Times New Roman" w:hAnsi="Times New Roman"/>
                <w:sz w:val="24"/>
                <w:szCs w:val="24"/>
              </w:rPr>
              <w:t>+43MŠ</w:t>
            </w:r>
          </w:p>
        </w:tc>
        <w:tc>
          <w:tcPr>
            <w:tcW w:w="3113" w:type="dxa"/>
          </w:tcPr>
          <w:p w14:paraId="0BA574C3" w14:textId="62DA0E31" w:rsidR="00E139E8" w:rsidRDefault="00C6587C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38 673</w:t>
            </w:r>
            <w:r w:rsidR="00E139E8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139E8" w14:paraId="24CB8A04" w14:textId="657D22BF" w:rsidTr="00E139E8">
        <w:tc>
          <w:tcPr>
            <w:tcW w:w="2651" w:type="dxa"/>
            <w:shd w:val="clear" w:color="auto" w:fill="F7CAAC" w:themeFill="accent2" w:themeFillTint="66"/>
          </w:tcPr>
          <w:p w14:paraId="4B7CB84B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Hollého</w:t>
            </w:r>
          </w:p>
        </w:tc>
        <w:tc>
          <w:tcPr>
            <w:tcW w:w="1681" w:type="dxa"/>
          </w:tcPr>
          <w:p w14:paraId="0AB6E067" w14:textId="1A64A409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69 122,00</w:t>
            </w:r>
          </w:p>
        </w:tc>
        <w:tc>
          <w:tcPr>
            <w:tcW w:w="1617" w:type="dxa"/>
          </w:tcPr>
          <w:p w14:paraId="506A7AE1" w14:textId="0DCC01F5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3113" w:type="dxa"/>
          </w:tcPr>
          <w:p w14:paraId="0CAAE549" w14:textId="47BE1B5A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72 223,00</w:t>
            </w:r>
          </w:p>
        </w:tc>
      </w:tr>
      <w:tr w:rsidR="00E139E8" w14:paraId="647A7555" w14:textId="132AEA94" w:rsidTr="00E139E8">
        <w:tc>
          <w:tcPr>
            <w:tcW w:w="2651" w:type="dxa"/>
            <w:shd w:val="clear" w:color="auto" w:fill="F7CAAC" w:themeFill="accent2" w:themeFillTint="66"/>
          </w:tcPr>
          <w:p w14:paraId="2F7A7094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s MŠ J. Murgaša</w:t>
            </w:r>
          </w:p>
        </w:tc>
        <w:tc>
          <w:tcPr>
            <w:tcW w:w="1681" w:type="dxa"/>
          </w:tcPr>
          <w:p w14:paraId="073DAF4B" w14:textId="7D847248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125 885,00</w:t>
            </w:r>
          </w:p>
        </w:tc>
        <w:tc>
          <w:tcPr>
            <w:tcW w:w="1617" w:type="dxa"/>
          </w:tcPr>
          <w:p w14:paraId="2A95B28F" w14:textId="35694FFD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</w:t>
            </w:r>
            <w:r w:rsidR="00C827EF">
              <w:rPr>
                <w:rFonts w:ascii="Times New Roman" w:hAnsi="Times New Roman"/>
                <w:sz w:val="24"/>
                <w:szCs w:val="24"/>
              </w:rPr>
              <w:t>+41MŠ</w:t>
            </w:r>
          </w:p>
        </w:tc>
        <w:tc>
          <w:tcPr>
            <w:tcW w:w="3113" w:type="dxa"/>
          </w:tcPr>
          <w:p w14:paraId="7075E70F" w14:textId="0C09CA68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587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0 </w:t>
            </w:r>
            <w:r w:rsidR="00C6587C">
              <w:rPr>
                <w:rFonts w:ascii="Times New Roman" w:hAnsi="Times New Roman"/>
                <w:sz w:val="24"/>
                <w:szCs w:val="24"/>
              </w:rPr>
              <w:t>936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139E8" w14:paraId="47B92F48" w14:textId="762E2C99" w:rsidTr="00E139E8">
        <w:tc>
          <w:tcPr>
            <w:tcW w:w="2651" w:type="dxa"/>
            <w:shd w:val="clear" w:color="auto" w:fill="F7CAAC" w:themeFill="accent2" w:themeFillTint="66"/>
            <w:vAlign w:val="center"/>
          </w:tcPr>
          <w:p w14:paraId="48F43AB6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Štúra</w:t>
            </w:r>
          </w:p>
        </w:tc>
        <w:tc>
          <w:tcPr>
            <w:tcW w:w="1681" w:type="dxa"/>
            <w:vAlign w:val="center"/>
          </w:tcPr>
          <w:p w14:paraId="5C7D231E" w14:textId="2BA53515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103 358,00</w:t>
            </w:r>
          </w:p>
        </w:tc>
        <w:tc>
          <w:tcPr>
            <w:tcW w:w="1617" w:type="dxa"/>
            <w:vAlign w:val="center"/>
          </w:tcPr>
          <w:p w14:paraId="4DC2B393" w14:textId="1FC3107B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442 + 175(VJM)</w:t>
            </w:r>
          </w:p>
        </w:tc>
        <w:tc>
          <w:tcPr>
            <w:tcW w:w="3113" w:type="dxa"/>
            <w:vAlign w:val="center"/>
          </w:tcPr>
          <w:p w14:paraId="6471D70D" w14:textId="03B90F96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111 127,00</w:t>
            </w:r>
          </w:p>
        </w:tc>
      </w:tr>
      <w:tr w:rsidR="00E139E8" w14:paraId="125D17A9" w14:textId="7E53F618" w:rsidTr="00E139E8">
        <w:tc>
          <w:tcPr>
            <w:tcW w:w="2651" w:type="dxa"/>
            <w:shd w:val="clear" w:color="auto" w:fill="F7CAAC" w:themeFill="accent2" w:themeFillTint="66"/>
          </w:tcPr>
          <w:p w14:paraId="2657C0E3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ZŠ J. C. Hronského</w:t>
            </w:r>
          </w:p>
        </w:tc>
        <w:tc>
          <w:tcPr>
            <w:tcW w:w="1681" w:type="dxa"/>
          </w:tcPr>
          <w:p w14:paraId="0F8F953E" w14:textId="66BAD462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119 110,00</w:t>
            </w:r>
          </w:p>
        </w:tc>
        <w:tc>
          <w:tcPr>
            <w:tcW w:w="1617" w:type="dxa"/>
          </w:tcPr>
          <w:p w14:paraId="7C7B2C36" w14:textId="4560F051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</w:t>
            </w:r>
          </w:p>
        </w:tc>
        <w:tc>
          <w:tcPr>
            <w:tcW w:w="3113" w:type="dxa"/>
          </w:tcPr>
          <w:p w14:paraId="7614F7E4" w14:textId="0292BC8C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91 315,00</w:t>
            </w:r>
          </w:p>
        </w:tc>
      </w:tr>
      <w:tr w:rsidR="00E139E8" w14:paraId="79B65409" w14:textId="44E560B7" w:rsidTr="00E139E8">
        <w:tc>
          <w:tcPr>
            <w:tcW w:w="2651" w:type="dxa"/>
            <w:shd w:val="clear" w:color="auto" w:fill="F7CAAC" w:themeFill="accent2" w:themeFillTint="66"/>
          </w:tcPr>
          <w:p w14:paraId="6C412BAF" w14:textId="77777777" w:rsidR="00E139E8" w:rsidRPr="00E10D11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SPOLU</w:t>
            </w:r>
          </w:p>
        </w:tc>
        <w:tc>
          <w:tcPr>
            <w:tcW w:w="1681" w:type="dxa"/>
            <w:shd w:val="clear" w:color="auto" w:fill="F7CAAC" w:themeFill="accent2" w:themeFillTint="66"/>
          </w:tcPr>
          <w:p w14:paraId="1B35CAEB" w14:textId="297CA548" w:rsidR="00E139E8" w:rsidRPr="00E10D11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460 204,00</w:t>
            </w:r>
          </w:p>
        </w:tc>
        <w:tc>
          <w:tcPr>
            <w:tcW w:w="1617" w:type="dxa"/>
            <w:shd w:val="clear" w:color="auto" w:fill="F7CAAC" w:themeFill="accent2" w:themeFillTint="66"/>
          </w:tcPr>
          <w:p w14:paraId="1E29B419" w14:textId="15A66D59" w:rsidR="00E139E8" w:rsidRPr="00E10D11" w:rsidRDefault="009E5DC8" w:rsidP="00C256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C6587C"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239</w:t>
            </w:r>
            <w:r w:rsidR="00C6587C"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+84MŠ</w:t>
            </w:r>
          </w:p>
        </w:tc>
        <w:tc>
          <w:tcPr>
            <w:tcW w:w="3113" w:type="dxa"/>
            <w:shd w:val="clear" w:color="auto" w:fill="F7CAAC" w:themeFill="accent2" w:themeFillTint="66"/>
          </w:tcPr>
          <w:p w14:paraId="2EBC3335" w14:textId="7E834A1C" w:rsidR="00E139E8" w:rsidRPr="00E10D11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C6587C"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 2</w:t>
            </w:r>
            <w:r w:rsidR="00C6587C"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74</w:t>
            </w:r>
            <w:r w:rsidRPr="00E10D11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139E8" w14:paraId="2CE3D3BB" w14:textId="05055339" w:rsidTr="00E139E8">
        <w:tc>
          <w:tcPr>
            <w:tcW w:w="2651" w:type="dxa"/>
            <w:shd w:val="clear" w:color="auto" w:fill="FFE599" w:themeFill="accent4" w:themeFillTint="66"/>
          </w:tcPr>
          <w:p w14:paraId="60C8B3A1" w14:textId="77777777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Škola</w:t>
            </w:r>
          </w:p>
        </w:tc>
        <w:tc>
          <w:tcPr>
            <w:tcW w:w="1681" w:type="dxa"/>
          </w:tcPr>
          <w:p w14:paraId="0EA00B72" w14:textId="77777777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Rozpočet  v Eur</w:t>
            </w:r>
          </w:p>
        </w:tc>
        <w:tc>
          <w:tcPr>
            <w:tcW w:w="1617" w:type="dxa"/>
          </w:tcPr>
          <w:p w14:paraId="26A13280" w14:textId="0F170A68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Počet detí</w:t>
            </w:r>
          </w:p>
        </w:tc>
        <w:tc>
          <w:tcPr>
            <w:tcW w:w="3113" w:type="dxa"/>
          </w:tcPr>
          <w:p w14:paraId="38565274" w14:textId="1C7E0C9E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PDFO v Eur                               (2,5 x 100,06 x počet žiakov)</w:t>
            </w:r>
          </w:p>
        </w:tc>
      </w:tr>
      <w:tr w:rsidR="00E139E8" w14:paraId="24CFC318" w14:textId="62A5EE13" w:rsidTr="00E139E8">
        <w:tc>
          <w:tcPr>
            <w:tcW w:w="2651" w:type="dxa"/>
            <w:shd w:val="clear" w:color="auto" w:fill="FFE599" w:themeFill="accent4" w:themeFillTint="66"/>
          </w:tcPr>
          <w:p w14:paraId="3B3E7311" w14:textId="00CECF80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Budovateľská</w:t>
            </w:r>
          </w:p>
        </w:tc>
        <w:tc>
          <w:tcPr>
            <w:tcW w:w="1681" w:type="dxa"/>
          </w:tcPr>
          <w:p w14:paraId="65D12D9D" w14:textId="443DAA73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46 600,00</w:t>
            </w:r>
          </w:p>
        </w:tc>
        <w:tc>
          <w:tcPr>
            <w:tcW w:w="1617" w:type="dxa"/>
          </w:tcPr>
          <w:p w14:paraId="59F715D4" w14:textId="79588CE3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113" w:type="dxa"/>
          </w:tcPr>
          <w:p w14:paraId="12AB491D" w14:textId="508CB1D4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16 760,00</w:t>
            </w:r>
          </w:p>
        </w:tc>
      </w:tr>
      <w:tr w:rsidR="00E139E8" w14:paraId="20BD65EB" w14:textId="50209AD3" w:rsidTr="00E139E8">
        <w:tc>
          <w:tcPr>
            <w:tcW w:w="2651" w:type="dxa"/>
            <w:shd w:val="clear" w:color="auto" w:fill="FFE599" w:themeFill="accent4" w:themeFillTint="66"/>
          </w:tcPr>
          <w:p w14:paraId="517C2824" w14:textId="762902DF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Družstevná</w:t>
            </w:r>
          </w:p>
        </w:tc>
        <w:tc>
          <w:tcPr>
            <w:tcW w:w="1681" w:type="dxa"/>
          </w:tcPr>
          <w:p w14:paraId="231CBE4D" w14:textId="1C1F13A9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95 700,00</w:t>
            </w:r>
          </w:p>
        </w:tc>
        <w:tc>
          <w:tcPr>
            <w:tcW w:w="1617" w:type="dxa"/>
          </w:tcPr>
          <w:p w14:paraId="56961558" w14:textId="2E9B0B2E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="00C827EF">
              <w:rPr>
                <w:rFonts w:ascii="Times New Roman" w:hAnsi="Times New Roman"/>
                <w:sz w:val="24"/>
                <w:szCs w:val="24"/>
              </w:rPr>
              <w:t>+21VJM</w:t>
            </w:r>
          </w:p>
        </w:tc>
        <w:tc>
          <w:tcPr>
            <w:tcW w:w="3113" w:type="dxa"/>
          </w:tcPr>
          <w:p w14:paraId="0DE080D3" w14:textId="6EB255BE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6587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6587C">
              <w:rPr>
                <w:rFonts w:ascii="Times New Roman" w:hAnsi="Times New Roman"/>
                <w:sz w:val="24"/>
                <w:szCs w:val="24"/>
              </w:rPr>
              <w:t>266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139E8" w14:paraId="3F7A821F" w14:textId="78BACEE7" w:rsidTr="00E139E8">
        <w:tc>
          <w:tcPr>
            <w:tcW w:w="2651" w:type="dxa"/>
            <w:shd w:val="clear" w:color="auto" w:fill="FFE599" w:themeFill="accent4" w:themeFillTint="66"/>
          </w:tcPr>
          <w:p w14:paraId="1CFBA8F6" w14:textId="55A7FF91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Hollého</w:t>
            </w:r>
          </w:p>
        </w:tc>
        <w:tc>
          <w:tcPr>
            <w:tcW w:w="1681" w:type="dxa"/>
          </w:tcPr>
          <w:p w14:paraId="7D8DAEDE" w14:textId="689D2BF3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92 600,00</w:t>
            </w:r>
          </w:p>
        </w:tc>
        <w:tc>
          <w:tcPr>
            <w:tcW w:w="1617" w:type="dxa"/>
          </w:tcPr>
          <w:p w14:paraId="4781FF86" w14:textId="38AFE68F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3113" w:type="dxa"/>
          </w:tcPr>
          <w:p w14:paraId="31A07339" w14:textId="057D0F73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43 776,00</w:t>
            </w:r>
          </w:p>
        </w:tc>
      </w:tr>
      <w:tr w:rsidR="00E139E8" w14:paraId="7D245586" w14:textId="73711C8F" w:rsidTr="00E139E8">
        <w:tc>
          <w:tcPr>
            <w:tcW w:w="2651" w:type="dxa"/>
            <w:shd w:val="clear" w:color="auto" w:fill="FFE599" w:themeFill="accent4" w:themeFillTint="66"/>
          </w:tcPr>
          <w:p w14:paraId="59DEA252" w14:textId="6C3E17D9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Okružná</w:t>
            </w:r>
          </w:p>
        </w:tc>
        <w:tc>
          <w:tcPr>
            <w:tcW w:w="1681" w:type="dxa"/>
          </w:tcPr>
          <w:p w14:paraId="4D06136F" w14:textId="2FA7EF6F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60 300,00</w:t>
            </w:r>
          </w:p>
        </w:tc>
        <w:tc>
          <w:tcPr>
            <w:tcW w:w="1617" w:type="dxa"/>
          </w:tcPr>
          <w:p w14:paraId="385DB163" w14:textId="029FFFC3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113" w:type="dxa"/>
          </w:tcPr>
          <w:p w14:paraId="55618565" w14:textId="2E1E892C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21 513,00</w:t>
            </w:r>
          </w:p>
        </w:tc>
      </w:tr>
      <w:tr w:rsidR="00E139E8" w14:paraId="10B8F698" w14:textId="19475FD1" w:rsidTr="00E139E8">
        <w:tc>
          <w:tcPr>
            <w:tcW w:w="2651" w:type="dxa"/>
            <w:shd w:val="clear" w:color="auto" w:fill="FFE599" w:themeFill="accent4" w:themeFillTint="66"/>
          </w:tcPr>
          <w:p w14:paraId="75F1EB77" w14:textId="24ED8615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8. mája</w:t>
            </w:r>
          </w:p>
        </w:tc>
        <w:tc>
          <w:tcPr>
            <w:tcW w:w="1681" w:type="dxa"/>
          </w:tcPr>
          <w:p w14:paraId="5CE322C0" w14:textId="139A06F4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58 900,00</w:t>
            </w:r>
          </w:p>
        </w:tc>
        <w:tc>
          <w:tcPr>
            <w:tcW w:w="1617" w:type="dxa"/>
          </w:tcPr>
          <w:p w14:paraId="0A60544F" w14:textId="220D0A4D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113" w:type="dxa"/>
          </w:tcPr>
          <w:p w14:paraId="62338C85" w14:textId="68063328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21 763,00</w:t>
            </w:r>
          </w:p>
        </w:tc>
      </w:tr>
      <w:tr w:rsidR="00E139E8" w14:paraId="74508B70" w14:textId="6EA2C1F9" w:rsidTr="00E139E8">
        <w:tc>
          <w:tcPr>
            <w:tcW w:w="2651" w:type="dxa"/>
            <w:shd w:val="clear" w:color="auto" w:fill="FFE599" w:themeFill="accent4" w:themeFillTint="66"/>
          </w:tcPr>
          <w:p w14:paraId="22D8ECB4" w14:textId="0FE2A76A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MŠ P. J. Šafárika</w:t>
            </w:r>
          </w:p>
        </w:tc>
        <w:tc>
          <w:tcPr>
            <w:tcW w:w="1681" w:type="dxa"/>
          </w:tcPr>
          <w:p w14:paraId="76FD73CE" w14:textId="40676B5A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46 900,00</w:t>
            </w:r>
          </w:p>
        </w:tc>
        <w:tc>
          <w:tcPr>
            <w:tcW w:w="1617" w:type="dxa"/>
          </w:tcPr>
          <w:p w14:paraId="05BB360F" w14:textId="60FA7508" w:rsidR="00E139E8" w:rsidRDefault="00E25DFD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113" w:type="dxa"/>
          </w:tcPr>
          <w:p w14:paraId="74F870BA" w14:textId="0E3FC631" w:rsidR="00E139E8" w:rsidRDefault="00575A09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22 263,00</w:t>
            </w:r>
          </w:p>
        </w:tc>
      </w:tr>
      <w:tr w:rsidR="00E139E8" w14:paraId="5CE5F1AF" w14:textId="7A0998C3" w:rsidTr="00E139E8">
        <w:tc>
          <w:tcPr>
            <w:tcW w:w="2651" w:type="dxa"/>
            <w:shd w:val="clear" w:color="auto" w:fill="FFE599" w:themeFill="accent4" w:themeFillTint="66"/>
          </w:tcPr>
          <w:p w14:paraId="51022D37" w14:textId="77777777" w:rsidR="00E139E8" w:rsidRDefault="00E139E8" w:rsidP="00C256F6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SPOLU</w:t>
            </w:r>
          </w:p>
        </w:tc>
        <w:tc>
          <w:tcPr>
            <w:tcW w:w="1681" w:type="dxa"/>
            <w:shd w:val="clear" w:color="auto" w:fill="FFE599" w:themeFill="accent4" w:themeFillTint="66"/>
          </w:tcPr>
          <w:p w14:paraId="5B8D759D" w14:textId="7BDAA535" w:rsidR="00E139E8" w:rsidRDefault="00E139E8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401 000,00 </w:t>
            </w:r>
          </w:p>
        </w:tc>
        <w:tc>
          <w:tcPr>
            <w:tcW w:w="1617" w:type="dxa"/>
            <w:shd w:val="clear" w:color="auto" w:fill="FFE599" w:themeFill="accent4" w:themeFillTint="66"/>
          </w:tcPr>
          <w:p w14:paraId="2A2BD156" w14:textId="7EA78A56" w:rsidR="00E139E8" w:rsidRDefault="00C6587C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</w:t>
            </w:r>
          </w:p>
        </w:tc>
        <w:tc>
          <w:tcPr>
            <w:tcW w:w="3113" w:type="dxa"/>
            <w:shd w:val="clear" w:color="auto" w:fill="FFE599" w:themeFill="accent4" w:themeFillTint="66"/>
          </w:tcPr>
          <w:p w14:paraId="5D366128" w14:textId="3B132F6E" w:rsidR="00E139E8" w:rsidRDefault="00575A09" w:rsidP="00C256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587C">
              <w:rPr>
                <w:rFonts w:ascii="Times New Roman" w:hAnsi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C6587C">
              <w:rPr>
                <w:rFonts w:ascii="Times New Roman" w:hAnsi="Times New Roman"/>
                <w:sz w:val="24"/>
                <w:szCs w:val="24"/>
              </w:rPr>
              <w:t>341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14:paraId="1136C2A6" w14:textId="77777777" w:rsidR="0055625A" w:rsidRDefault="0055625A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218B8B" w14:textId="70687BBA" w:rsidR="0055625A" w:rsidRDefault="00575A09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Rozpočet – </w:t>
      </w:r>
      <w:r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861 204,00 Eur</w:t>
      </w:r>
    </w:p>
    <w:p w14:paraId="30E736DB" w14:textId="32ED37DB" w:rsidR="00575A09" w:rsidRDefault="00575A09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Finančné prostriedky cez originálne kompetencie </w:t>
      </w:r>
      <w:r w:rsidR="009E5DC8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5DC8"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="00C6587C"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77</w:t>
      </w:r>
      <w:r w:rsidR="009E5DC8"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C6587C"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615</w:t>
      </w:r>
      <w:r w:rsidR="009E5DC8" w:rsidRPr="00E10D11">
        <w:rPr>
          <w:rFonts w:ascii="Times New Roman" w:hAnsi="Times New Roman" w:cs="Times New Roman"/>
          <w:b/>
          <w:bCs/>
          <w:color w:val="000000"/>
          <w:sz w:val="24"/>
          <w:szCs w:val="24"/>
        </w:rPr>
        <w:t>,00 Eur</w:t>
      </w:r>
    </w:p>
    <w:p w14:paraId="1A583247" w14:textId="57BEC9BC" w:rsidR="009E5DC8" w:rsidRPr="009E5DC8" w:rsidRDefault="009E5DC8" w:rsidP="00940B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E5D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ROZDIEL – </w:t>
      </w:r>
      <w:r w:rsidR="00C658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283</w:t>
      </w:r>
      <w:r w:rsidRPr="009E5D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C658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589</w:t>
      </w:r>
      <w:r w:rsidRPr="009E5D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,00 Eur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potrebné dofinancovať</w:t>
      </w:r>
    </w:p>
    <w:p w14:paraId="5EA23360" w14:textId="77777777" w:rsidR="00940B53" w:rsidRDefault="00940B53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14:paraId="29141CA5" w14:textId="1CE4AEF8" w:rsidR="004926E9" w:rsidRPr="0087254B" w:rsidRDefault="004926E9" w:rsidP="00185A0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7254B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 xml:space="preserve"> </w:t>
      </w:r>
      <w:r w:rsidR="00185A08">
        <w:rPr>
          <w:rFonts w:ascii="Times New Roman" w:hAnsi="Times New Roman"/>
          <w:sz w:val="24"/>
          <w:szCs w:val="24"/>
        </w:rPr>
        <w:t xml:space="preserve">zmeny VZN </w:t>
      </w:r>
      <w:r w:rsidRPr="0087254B">
        <w:rPr>
          <w:rFonts w:ascii="Times New Roman" w:hAnsi="Times New Roman" w:cs="Times New Roman"/>
          <w:sz w:val="24"/>
          <w:szCs w:val="24"/>
        </w:rPr>
        <w:t>vychádza  z</w:t>
      </w:r>
      <w:r w:rsidR="00CC47CA">
        <w:rPr>
          <w:rFonts w:ascii="Times New Roman" w:hAnsi="Times New Roman" w:cs="Times New Roman"/>
          <w:sz w:val="24"/>
          <w:szCs w:val="24"/>
        </w:rPr>
        <w:t> potrieb jednotlivých školských zariadení</w:t>
      </w:r>
      <w:r w:rsidRPr="0087254B">
        <w:rPr>
          <w:rFonts w:ascii="Times New Roman" w:hAnsi="Times New Roman" w:cs="Times New Roman"/>
          <w:sz w:val="24"/>
          <w:szCs w:val="24"/>
        </w:rPr>
        <w:t xml:space="preserve"> v súlade s platnými predpismi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7254B">
        <w:rPr>
          <w:rFonts w:ascii="Times New Roman" w:hAnsi="Times New Roman"/>
          <w:sz w:val="24"/>
          <w:szCs w:val="24"/>
        </w:rPr>
        <w:t>bol spracovaný na základe konzultácie s riaditeľmi škôl</w:t>
      </w:r>
      <w:r>
        <w:rPr>
          <w:rFonts w:ascii="Times New Roman" w:hAnsi="Times New Roman"/>
          <w:sz w:val="24"/>
          <w:szCs w:val="24"/>
        </w:rPr>
        <w:t xml:space="preserve"> a školských zariadení</w:t>
      </w:r>
      <w:r w:rsidR="00CC47CA">
        <w:rPr>
          <w:rFonts w:ascii="Times New Roman" w:hAnsi="Times New Roman"/>
          <w:sz w:val="24"/>
          <w:szCs w:val="24"/>
        </w:rPr>
        <w:t>, s ekonómkami škôl a školských zariadení a vedúcimi školských jedální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B099E23" w14:textId="1C14C8FB" w:rsidR="00B530FB" w:rsidRPr="0087254B" w:rsidRDefault="00B530FB" w:rsidP="00E92933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7254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5D9FD452" w14:textId="77777777" w:rsidR="00123110" w:rsidRPr="00B530FB" w:rsidRDefault="00123110" w:rsidP="00E92933">
      <w:pPr>
        <w:jc w:val="both"/>
        <w:rPr>
          <w:color w:val="FF0000"/>
        </w:rPr>
      </w:pPr>
    </w:p>
    <w:sectPr w:rsidR="00123110" w:rsidRPr="00B530FB" w:rsidSect="00102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B5D1" w14:textId="77777777" w:rsidR="00C64ACB" w:rsidRDefault="00C64ACB" w:rsidP="00C90FC9">
      <w:pPr>
        <w:spacing w:after="0" w:line="240" w:lineRule="auto"/>
      </w:pPr>
      <w:r>
        <w:separator/>
      </w:r>
    </w:p>
  </w:endnote>
  <w:endnote w:type="continuationSeparator" w:id="0">
    <w:p w14:paraId="52B9F871" w14:textId="77777777" w:rsidR="00C64ACB" w:rsidRDefault="00C64ACB" w:rsidP="00C90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C4443" w14:textId="77777777" w:rsidR="00C90FC9" w:rsidRDefault="00C90F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773F7" w14:textId="77777777" w:rsidR="00C90FC9" w:rsidRDefault="00C90FC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2040" w14:textId="77777777" w:rsidR="00C90FC9" w:rsidRDefault="00C90F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2740A" w14:textId="77777777" w:rsidR="00C64ACB" w:rsidRDefault="00C64ACB" w:rsidP="00C90FC9">
      <w:pPr>
        <w:spacing w:after="0" w:line="240" w:lineRule="auto"/>
      </w:pPr>
      <w:r>
        <w:separator/>
      </w:r>
    </w:p>
  </w:footnote>
  <w:footnote w:type="continuationSeparator" w:id="0">
    <w:p w14:paraId="41648603" w14:textId="77777777" w:rsidR="00C64ACB" w:rsidRDefault="00C64ACB" w:rsidP="00C90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4DE6" w14:textId="77777777" w:rsidR="00C90FC9" w:rsidRDefault="00C90F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742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17E681" w14:textId="1A8D426C" w:rsidR="00C90FC9" w:rsidRPr="00C90FC9" w:rsidRDefault="00C90FC9">
        <w:pPr>
          <w:pStyle w:val="Hlavika"/>
          <w:jc w:val="center"/>
          <w:rPr>
            <w:rFonts w:ascii="Times New Roman" w:hAnsi="Times New Roman" w:cs="Times New Roman"/>
          </w:rPr>
        </w:pPr>
        <w:r w:rsidRPr="00C90FC9">
          <w:rPr>
            <w:rFonts w:ascii="Times New Roman" w:hAnsi="Times New Roman" w:cs="Times New Roman"/>
          </w:rPr>
          <w:fldChar w:fldCharType="begin"/>
        </w:r>
        <w:r w:rsidRPr="00C90FC9">
          <w:rPr>
            <w:rFonts w:ascii="Times New Roman" w:hAnsi="Times New Roman" w:cs="Times New Roman"/>
          </w:rPr>
          <w:instrText>PAGE   \* MERGEFORMAT</w:instrText>
        </w:r>
        <w:r w:rsidRPr="00C90FC9">
          <w:rPr>
            <w:rFonts w:ascii="Times New Roman" w:hAnsi="Times New Roman" w:cs="Times New Roman"/>
          </w:rPr>
          <w:fldChar w:fldCharType="separate"/>
        </w:r>
        <w:r w:rsidRPr="00C90FC9">
          <w:rPr>
            <w:rFonts w:ascii="Times New Roman" w:hAnsi="Times New Roman" w:cs="Times New Roman"/>
          </w:rPr>
          <w:t>2</w:t>
        </w:r>
        <w:r w:rsidRPr="00C90FC9">
          <w:rPr>
            <w:rFonts w:ascii="Times New Roman" w:hAnsi="Times New Roman" w:cs="Times New Roman"/>
          </w:rPr>
          <w:fldChar w:fldCharType="end"/>
        </w:r>
      </w:p>
    </w:sdtContent>
  </w:sdt>
  <w:p w14:paraId="3FF191B4" w14:textId="77777777" w:rsidR="00C90FC9" w:rsidRDefault="00C90FC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976A" w14:textId="77777777" w:rsidR="00C90FC9" w:rsidRDefault="00C90FC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040B"/>
    <w:multiLevelType w:val="hybridMultilevel"/>
    <w:tmpl w:val="AC4EB94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E4010"/>
    <w:multiLevelType w:val="hybridMultilevel"/>
    <w:tmpl w:val="BC242E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12CCD"/>
    <w:multiLevelType w:val="hybridMultilevel"/>
    <w:tmpl w:val="D3701D9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8517BA"/>
    <w:multiLevelType w:val="hybridMultilevel"/>
    <w:tmpl w:val="FD8EFCE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6D43C7"/>
    <w:multiLevelType w:val="hybridMultilevel"/>
    <w:tmpl w:val="CE7E6F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52AF4"/>
    <w:multiLevelType w:val="hybridMultilevel"/>
    <w:tmpl w:val="BA96C6C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647C6"/>
    <w:multiLevelType w:val="hybridMultilevel"/>
    <w:tmpl w:val="BA96C6C6"/>
    <w:lvl w:ilvl="0" w:tplc="21F400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5E1180"/>
    <w:multiLevelType w:val="multilevel"/>
    <w:tmpl w:val="0AE07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15255F"/>
    <w:multiLevelType w:val="hybridMultilevel"/>
    <w:tmpl w:val="D9260E1E"/>
    <w:lvl w:ilvl="0" w:tplc="1B3420F0">
      <w:numFmt w:val="bullet"/>
      <w:lvlText w:val="-"/>
      <w:lvlJc w:val="left"/>
      <w:pPr>
        <w:ind w:left="720" w:hanging="360"/>
      </w:pPr>
      <w:rPr>
        <w:rFonts w:ascii="New Times Roman" w:eastAsiaTheme="minorHAnsi" w:hAnsi="New Times Roman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B2A4D"/>
    <w:multiLevelType w:val="hybridMultilevel"/>
    <w:tmpl w:val="D990175E"/>
    <w:lvl w:ilvl="0" w:tplc="D22EA54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63419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9005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4209729">
    <w:abstractNumId w:val="9"/>
  </w:num>
  <w:num w:numId="4" w16cid:durableId="592712083">
    <w:abstractNumId w:val="8"/>
  </w:num>
  <w:num w:numId="5" w16cid:durableId="2066179550">
    <w:abstractNumId w:val="1"/>
  </w:num>
  <w:num w:numId="6" w16cid:durableId="1435125247">
    <w:abstractNumId w:val="3"/>
  </w:num>
  <w:num w:numId="7" w16cid:durableId="1143619138">
    <w:abstractNumId w:val="5"/>
  </w:num>
  <w:num w:numId="8" w16cid:durableId="1057707369">
    <w:abstractNumId w:val="7"/>
  </w:num>
  <w:num w:numId="9" w16cid:durableId="575091540">
    <w:abstractNumId w:val="0"/>
  </w:num>
  <w:num w:numId="10" w16cid:durableId="1694843871">
    <w:abstractNumId w:val="4"/>
  </w:num>
  <w:num w:numId="11" w16cid:durableId="636184269">
    <w:abstractNumId w:val="2"/>
  </w:num>
  <w:num w:numId="12" w16cid:durableId="1932439">
    <w:abstractNumId w:val="6"/>
  </w:num>
  <w:num w:numId="13" w16cid:durableId="8086734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0FB"/>
    <w:rsid w:val="00071918"/>
    <w:rsid w:val="000948F8"/>
    <w:rsid w:val="000C6D82"/>
    <w:rsid w:val="000D0C9F"/>
    <w:rsid w:val="000E2D93"/>
    <w:rsid w:val="00102531"/>
    <w:rsid w:val="00123110"/>
    <w:rsid w:val="001316D1"/>
    <w:rsid w:val="0013251A"/>
    <w:rsid w:val="0014335A"/>
    <w:rsid w:val="00166FD7"/>
    <w:rsid w:val="00173ED5"/>
    <w:rsid w:val="00184962"/>
    <w:rsid w:val="00185A08"/>
    <w:rsid w:val="001A787A"/>
    <w:rsid w:val="001C25A7"/>
    <w:rsid w:val="001D59B8"/>
    <w:rsid w:val="0023578B"/>
    <w:rsid w:val="002503B6"/>
    <w:rsid w:val="00253E21"/>
    <w:rsid w:val="00260D66"/>
    <w:rsid w:val="00272C79"/>
    <w:rsid w:val="00275FAA"/>
    <w:rsid w:val="0028717B"/>
    <w:rsid w:val="00287B58"/>
    <w:rsid w:val="002B5038"/>
    <w:rsid w:val="002B577A"/>
    <w:rsid w:val="002F70F7"/>
    <w:rsid w:val="00303103"/>
    <w:rsid w:val="003140C7"/>
    <w:rsid w:val="00360341"/>
    <w:rsid w:val="003E4BF8"/>
    <w:rsid w:val="0042525F"/>
    <w:rsid w:val="00426527"/>
    <w:rsid w:val="00462A04"/>
    <w:rsid w:val="004926E9"/>
    <w:rsid w:val="004B3AD5"/>
    <w:rsid w:val="004D3F66"/>
    <w:rsid w:val="004E276A"/>
    <w:rsid w:val="004E7B9C"/>
    <w:rsid w:val="004F189A"/>
    <w:rsid w:val="00511B88"/>
    <w:rsid w:val="005338CC"/>
    <w:rsid w:val="0055625A"/>
    <w:rsid w:val="005655A6"/>
    <w:rsid w:val="00575A09"/>
    <w:rsid w:val="005B5D1B"/>
    <w:rsid w:val="005C31EF"/>
    <w:rsid w:val="005F3807"/>
    <w:rsid w:val="0061237E"/>
    <w:rsid w:val="006459B8"/>
    <w:rsid w:val="00697283"/>
    <w:rsid w:val="006D1341"/>
    <w:rsid w:val="006D4410"/>
    <w:rsid w:val="007329EF"/>
    <w:rsid w:val="0075262A"/>
    <w:rsid w:val="007A7496"/>
    <w:rsid w:val="007F4120"/>
    <w:rsid w:val="0080154E"/>
    <w:rsid w:val="008106BD"/>
    <w:rsid w:val="008276A7"/>
    <w:rsid w:val="00836F04"/>
    <w:rsid w:val="00841AE6"/>
    <w:rsid w:val="00864298"/>
    <w:rsid w:val="0087254B"/>
    <w:rsid w:val="008A766B"/>
    <w:rsid w:val="008C7D67"/>
    <w:rsid w:val="008D70A0"/>
    <w:rsid w:val="0093651E"/>
    <w:rsid w:val="009372EA"/>
    <w:rsid w:val="00940B53"/>
    <w:rsid w:val="0097709C"/>
    <w:rsid w:val="009D7562"/>
    <w:rsid w:val="009E5DC8"/>
    <w:rsid w:val="00A00046"/>
    <w:rsid w:val="00A21A12"/>
    <w:rsid w:val="00A37A09"/>
    <w:rsid w:val="00A93EFB"/>
    <w:rsid w:val="00AA1439"/>
    <w:rsid w:val="00AD0068"/>
    <w:rsid w:val="00AE1085"/>
    <w:rsid w:val="00B15E23"/>
    <w:rsid w:val="00B37F34"/>
    <w:rsid w:val="00B50525"/>
    <w:rsid w:val="00B530FB"/>
    <w:rsid w:val="00B7335E"/>
    <w:rsid w:val="00BD1600"/>
    <w:rsid w:val="00BE2446"/>
    <w:rsid w:val="00C14CD0"/>
    <w:rsid w:val="00C64ACB"/>
    <w:rsid w:val="00C6587C"/>
    <w:rsid w:val="00C827EF"/>
    <w:rsid w:val="00C87007"/>
    <w:rsid w:val="00C90FC9"/>
    <w:rsid w:val="00CC47CA"/>
    <w:rsid w:val="00D3228C"/>
    <w:rsid w:val="00D741D7"/>
    <w:rsid w:val="00D74BCB"/>
    <w:rsid w:val="00D8787B"/>
    <w:rsid w:val="00DC2223"/>
    <w:rsid w:val="00DD012B"/>
    <w:rsid w:val="00DF4302"/>
    <w:rsid w:val="00E02CD7"/>
    <w:rsid w:val="00E10549"/>
    <w:rsid w:val="00E10D11"/>
    <w:rsid w:val="00E131BC"/>
    <w:rsid w:val="00E139E8"/>
    <w:rsid w:val="00E25DFD"/>
    <w:rsid w:val="00E3409B"/>
    <w:rsid w:val="00E507EF"/>
    <w:rsid w:val="00E5458F"/>
    <w:rsid w:val="00E61296"/>
    <w:rsid w:val="00E6795D"/>
    <w:rsid w:val="00E92933"/>
    <w:rsid w:val="00EA3E65"/>
    <w:rsid w:val="00EB0EF5"/>
    <w:rsid w:val="00EC369D"/>
    <w:rsid w:val="00EE50A9"/>
    <w:rsid w:val="00F35A31"/>
    <w:rsid w:val="00F35F4E"/>
    <w:rsid w:val="00F77904"/>
    <w:rsid w:val="00F873E1"/>
    <w:rsid w:val="00F97910"/>
    <w:rsid w:val="00FE4D23"/>
    <w:rsid w:val="00FF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195FD"/>
  <w15:chartTrackingRefBased/>
  <w15:docId w15:val="{7236417F-F32B-4B00-921C-DBF753816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30F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qFormat/>
    <w:rsid w:val="00B530F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B530F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530F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B530FB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B530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B530F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nhideWhenUsed/>
    <w:rsid w:val="00B530FB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530FB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riadkovania">
    <w:name w:val="No Spacing"/>
    <w:uiPriority w:val="1"/>
    <w:qFormat/>
    <w:rsid w:val="00B530FB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B530FB"/>
    <w:pPr>
      <w:ind w:left="720"/>
      <w:contextualSpacing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B530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9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FC9"/>
  </w:style>
  <w:style w:type="paragraph" w:styleId="Pta">
    <w:name w:val="footer"/>
    <w:basedOn w:val="Normlny"/>
    <w:link w:val="PtaChar"/>
    <w:uiPriority w:val="99"/>
    <w:unhideWhenUsed/>
    <w:rsid w:val="00C90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8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D5F47-9C22-4524-A596-41440980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17</cp:revision>
  <cp:lastPrinted>2025-05-29T09:34:00Z</cp:lastPrinted>
  <dcterms:created xsi:type="dcterms:W3CDTF">2025-05-12T13:00:00Z</dcterms:created>
  <dcterms:modified xsi:type="dcterms:W3CDTF">2025-05-29T09:34:00Z</dcterms:modified>
</cp:coreProperties>
</file>