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B7A15" w14:textId="4C1D4D54" w:rsidR="005815F8" w:rsidRPr="00A1027F" w:rsidRDefault="005815F8" w:rsidP="005815F8">
      <w:pPr>
        <w:pStyle w:val="Zkladntext1"/>
        <w:spacing w:after="0"/>
        <w:jc w:val="center"/>
        <w:rPr>
          <w:b/>
          <w:bCs/>
        </w:rPr>
      </w:pPr>
      <w:r w:rsidRPr="00A1027F">
        <w:rPr>
          <w:b/>
          <w:bCs/>
        </w:rPr>
        <w:t>N á v r h</w:t>
      </w:r>
    </w:p>
    <w:p w14:paraId="73A687D2" w14:textId="2A82BF8E" w:rsidR="00991EC7" w:rsidRPr="00F96C95" w:rsidRDefault="005815F8" w:rsidP="005815F8">
      <w:pPr>
        <w:pStyle w:val="Zkladntext1"/>
        <w:spacing w:after="0"/>
        <w:jc w:val="center"/>
        <w:rPr>
          <w:b/>
          <w:bCs/>
          <w:color w:val="FFFFFF" w:themeColor="background1"/>
        </w:rPr>
      </w:pPr>
      <w:r w:rsidRPr="00F96C95">
        <w:rPr>
          <w:b/>
          <w:bCs/>
          <w:color w:val="FFFFFF" w:themeColor="background1"/>
        </w:rPr>
        <w:t>k pripomienkovaniu</w:t>
      </w:r>
    </w:p>
    <w:p w14:paraId="0B34D987" w14:textId="77777777" w:rsidR="00991EC7" w:rsidRPr="00A1027F" w:rsidRDefault="00991EC7" w:rsidP="005815F8">
      <w:pPr>
        <w:pStyle w:val="Zkladntext1"/>
        <w:spacing w:after="0"/>
      </w:pPr>
    </w:p>
    <w:p w14:paraId="0EF7EC65" w14:textId="54E5DD28" w:rsidR="00011347" w:rsidRPr="00A1027F" w:rsidRDefault="00011347" w:rsidP="005815F8">
      <w:pPr>
        <w:pStyle w:val="Zkladntext1"/>
        <w:spacing w:after="0"/>
        <w:jc w:val="both"/>
      </w:pPr>
      <w:r w:rsidRPr="00A1027F">
        <w:t xml:space="preserve">Mestské zastupiteľstvo mesta Šaľa </w:t>
      </w:r>
      <w:r w:rsidR="000C7883" w:rsidRPr="00A1027F">
        <w:t>podľa</w:t>
      </w:r>
      <w:r w:rsidRPr="00A1027F">
        <w:t xml:space="preserve"> ustanovenia § 6, § 11 ods. 4 písm. g) zákona                         č. 369/1990 Zb. o obecnom zriadení v znení neskorších predpisov a § 79</w:t>
      </w:r>
      <w:r w:rsidR="00C77275" w:rsidRPr="00A1027F">
        <w:t xml:space="preserve"> </w:t>
      </w:r>
      <w:r w:rsidRPr="00A1027F">
        <w:t>ods.</w:t>
      </w:r>
      <w:r w:rsidR="00C77275" w:rsidRPr="00A1027F">
        <w:t xml:space="preserve"> 3</w:t>
      </w:r>
      <w:r w:rsidRPr="00A1027F">
        <w:t xml:space="preserve"> zákona </w:t>
      </w:r>
      <w:r w:rsidR="008C47F8" w:rsidRPr="00A1027F">
        <w:t xml:space="preserve">                                         </w:t>
      </w:r>
      <w:r w:rsidRPr="00A1027F">
        <w:t>č. 30/2019 Z. z. o hazardných hrách a o zmene a doplnení niektorých zákonov v znení neskorších predpisov (ďalej len „zákon o hazardných hrách“)</w:t>
      </w:r>
    </w:p>
    <w:p w14:paraId="5834917E" w14:textId="77777777" w:rsidR="00011347" w:rsidRPr="00A1027F" w:rsidRDefault="00011347" w:rsidP="005815F8">
      <w:pPr>
        <w:pStyle w:val="Zkladntext1"/>
        <w:spacing w:after="0"/>
        <w:jc w:val="both"/>
      </w:pPr>
      <w:r w:rsidRPr="00A1027F">
        <w:t> </w:t>
      </w:r>
    </w:p>
    <w:p w14:paraId="73BE6E74" w14:textId="77777777" w:rsidR="00011347" w:rsidRPr="00A1027F" w:rsidRDefault="00011347" w:rsidP="005815F8">
      <w:pPr>
        <w:pStyle w:val="Zkladntext1"/>
        <w:spacing w:after="0"/>
        <w:jc w:val="center"/>
      </w:pPr>
      <w:r w:rsidRPr="00A1027F">
        <w:t>sa uznieslo na tomto</w:t>
      </w:r>
    </w:p>
    <w:p w14:paraId="23B525FB" w14:textId="77777777" w:rsidR="00991EC7" w:rsidRPr="00A1027F" w:rsidRDefault="00991EC7" w:rsidP="005815F8">
      <w:pPr>
        <w:pStyle w:val="Zkladntext1"/>
        <w:spacing w:after="0"/>
        <w:jc w:val="both"/>
      </w:pPr>
    </w:p>
    <w:p w14:paraId="4D2368EC" w14:textId="77777777" w:rsidR="00D67E91" w:rsidRPr="00A1027F" w:rsidRDefault="00D67E91" w:rsidP="005815F8">
      <w:pPr>
        <w:pStyle w:val="Zkladntext1"/>
        <w:spacing w:after="0"/>
        <w:jc w:val="center"/>
        <w:rPr>
          <w:b/>
          <w:bCs/>
        </w:rPr>
      </w:pPr>
      <w:r w:rsidRPr="00A1027F">
        <w:rPr>
          <w:b/>
          <w:bCs/>
        </w:rPr>
        <w:t>Všeobecne záväznom nariadení</w:t>
      </w:r>
    </w:p>
    <w:p w14:paraId="627D0989" w14:textId="6D0CC519" w:rsidR="00D67E91" w:rsidRPr="00A1027F" w:rsidRDefault="00D67E91" w:rsidP="005815F8">
      <w:pPr>
        <w:pStyle w:val="Zkladntext1"/>
        <w:spacing w:after="0"/>
        <w:jc w:val="center"/>
        <w:rPr>
          <w:b/>
          <w:bCs/>
        </w:rPr>
      </w:pPr>
      <w:r w:rsidRPr="00A1027F">
        <w:rPr>
          <w:b/>
          <w:bCs/>
        </w:rPr>
        <w:t xml:space="preserve">č. </w:t>
      </w:r>
      <w:r w:rsidR="00D05859" w:rsidRPr="00A1027F">
        <w:rPr>
          <w:b/>
          <w:bCs/>
        </w:rPr>
        <w:t>1</w:t>
      </w:r>
      <w:r w:rsidRPr="00A1027F">
        <w:rPr>
          <w:b/>
          <w:bCs/>
        </w:rPr>
        <w:t>/202</w:t>
      </w:r>
      <w:r w:rsidR="00832535" w:rsidRPr="00A1027F">
        <w:rPr>
          <w:b/>
          <w:bCs/>
        </w:rPr>
        <w:t>5</w:t>
      </w:r>
    </w:p>
    <w:p w14:paraId="71E3CADF" w14:textId="2ADA953C" w:rsidR="00D67E91" w:rsidRPr="00A1027F" w:rsidRDefault="00D67E91" w:rsidP="005815F8">
      <w:pPr>
        <w:pStyle w:val="Zkladntext1"/>
        <w:spacing w:after="0"/>
        <w:jc w:val="center"/>
        <w:rPr>
          <w:b/>
          <w:bCs/>
        </w:rPr>
      </w:pPr>
      <w:r w:rsidRPr="00A1027F">
        <w:rPr>
          <w:b/>
          <w:bCs/>
        </w:rPr>
        <w:t>o </w:t>
      </w:r>
      <w:r w:rsidR="00832535" w:rsidRPr="00A1027F">
        <w:rPr>
          <w:b/>
          <w:bCs/>
        </w:rPr>
        <w:t>zákaze</w:t>
      </w:r>
      <w:r w:rsidRPr="00A1027F">
        <w:rPr>
          <w:b/>
          <w:bCs/>
        </w:rPr>
        <w:t xml:space="preserve"> umiest</w:t>
      </w:r>
      <w:r w:rsidR="00A176A5" w:rsidRPr="00A1027F">
        <w:rPr>
          <w:b/>
          <w:bCs/>
        </w:rPr>
        <w:t>nenia</w:t>
      </w:r>
      <w:r w:rsidRPr="00A1027F">
        <w:rPr>
          <w:b/>
          <w:bCs/>
        </w:rPr>
        <w:t xml:space="preserve"> herní na území mesta Šaľa</w:t>
      </w:r>
    </w:p>
    <w:p w14:paraId="20A1170E" w14:textId="77777777" w:rsidR="00D67E91" w:rsidRPr="00A1027F" w:rsidRDefault="00D67E91" w:rsidP="005815F8">
      <w:pPr>
        <w:pStyle w:val="Zkladntext1"/>
        <w:spacing w:after="0"/>
        <w:jc w:val="both"/>
      </w:pPr>
    </w:p>
    <w:p w14:paraId="1337F2D6" w14:textId="77777777" w:rsidR="00832535" w:rsidRPr="00A1027F" w:rsidRDefault="00832535" w:rsidP="005815F8">
      <w:pPr>
        <w:pStyle w:val="Zkladntext1"/>
        <w:spacing w:after="0"/>
        <w:jc w:val="both"/>
      </w:pPr>
    </w:p>
    <w:p w14:paraId="7D742321" w14:textId="58B1EB0C" w:rsidR="00E016C9" w:rsidRPr="00A1027F" w:rsidRDefault="00467052" w:rsidP="005815F8">
      <w:pPr>
        <w:pStyle w:val="Zkladntext1"/>
        <w:spacing w:after="0"/>
        <w:jc w:val="center"/>
      </w:pPr>
      <w:r w:rsidRPr="00A1027F">
        <w:rPr>
          <w:b/>
        </w:rPr>
        <w:t>§ 1</w:t>
      </w:r>
    </w:p>
    <w:p w14:paraId="6B74B0AE" w14:textId="2476B2C4" w:rsidR="00E016C9" w:rsidRPr="00A1027F" w:rsidRDefault="00E016C9" w:rsidP="005815F8">
      <w:pPr>
        <w:pStyle w:val="Zkladntext1"/>
        <w:spacing w:after="0"/>
        <w:jc w:val="center"/>
        <w:rPr>
          <w:b/>
        </w:rPr>
      </w:pPr>
      <w:r w:rsidRPr="00A1027F">
        <w:rPr>
          <w:b/>
        </w:rPr>
        <w:t>Úvodné ustanoveni</w:t>
      </w:r>
      <w:r w:rsidR="004C260F" w:rsidRPr="00A1027F">
        <w:rPr>
          <w:b/>
        </w:rPr>
        <w:t>e</w:t>
      </w:r>
    </w:p>
    <w:p w14:paraId="76AB019D" w14:textId="77777777" w:rsidR="00E016C9" w:rsidRPr="00A1027F" w:rsidRDefault="00E016C9" w:rsidP="005815F8">
      <w:pPr>
        <w:pStyle w:val="Zkladntext1"/>
        <w:spacing w:after="0"/>
        <w:jc w:val="both"/>
      </w:pPr>
    </w:p>
    <w:p w14:paraId="1969CE5C" w14:textId="40BDFBE6" w:rsidR="00E016C9" w:rsidRPr="00A1027F" w:rsidRDefault="00E016C9" w:rsidP="005815F8">
      <w:pPr>
        <w:pStyle w:val="Zkladntext1"/>
        <w:spacing w:after="0"/>
        <w:jc w:val="both"/>
      </w:pPr>
      <w:r w:rsidRPr="00A1027F">
        <w:t xml:space="preserve">Účelom </w:t>
      </w:r>
      <w:r w:rsidR="00832535" w:rsidRPr="00A1027F">
        <w:t xml:space="preserve">Všeobecne záväzného nariadenia </w:t>
      </w:r>
      <w:r w:rsidR="002B12AC" w:rsidRPr="00A1027F">
        <w:t xml:space="preserve">mesta </w:t>
      </w:r>
      <w:r w:rsidR="00832535" w:rsidRPr="00A1027F">
        <w:t>Šaľa č</w:t>
      </w:r>
      <w:r w:rsidR="00832535" w:rsidRPr="00A1027F">
        <w:rPr>
          <w:color w:val="auto"/>
        </w:rPr>
        <w:t xml:space="preserve">. </w:t>
      </w:r>
      <w:r w:rsidR="00D05859" w:rsidRPr="00A1027F">
        <w:rPr>
          <w:color w:val="auto"/>
        </w:rPr>
        <w:t>1/2025</w:t>
      </w:r>
      <w:r w:rsidR="00832535" w:rsidRPr="00A1027F">
        <w:rPr>
          <w:color w:val="auto"/>
        </w:rPr>
        <w:t xml:space="preserve"> o</w:t>
      </w:r>
      <w:r w:rsidR="00A176A5" w:rsidRPr="00A1027F">
        <w:rPr>
          <w:color w:val="auto"/>
        </w:rPr>
        <w:t> </w:t>
      </w:r>
      <w:r w:rsidR="00A176A5" w:rsidRPr="00A1027F">
        <w:t xml:space="preserve">zákaze </w:t>
      </w:r>
      <w:r w:rsidR="00832535" w:rsidRPr="00A1027F">
        <w:t>umiest</w:t>
      </w:r>
      <w:r w:rsidR="00A176A5" w:rsidRPr="00A1027F">
        <w:t>nenia</w:t>
      </w:r>
      <w:r w:rsidR="00832535" w:rsidRPr="00A1027F">
        <w:t xml:space="preserve"> herní na území </w:t>
      </w:r>
      <w:r w:rsidR="002B12AC" w:rsidRPr="00A1027F">
        <w:t>mesta</w:t>
      </w:r>
      <w:r w:rsidR="00832535" w:rsidRPr="00A1027F">
        <w:t xml:space="preserve"> Šaľa (ďalej len „VZN“)</w:t>
      </w:r>
      <w:r w:rsidR="002B12AC" w:rsidRPr="00A1027F">
        <w:t xml:space="preserve"> </w:t>
      </w:r>
      <w:r w:rsidRPr="00A1027F">
        <w:t>je vo verejnom záujme regulovať a</w:t>
      </w:r>
      <w:r w:rsidR="005815F8" w:rsidRPr="00A1027F">
        <w:t xml:space="preserve"> </w:t>
      </w:r>
      <w:r w:rsidRPr="00A1027F">
        <w:t>obmedziť prevádzkovanie herní, hazardných hier a účasti na nich na území</w:t>
      </w:r>
      <w:r w:rsidR="00A1027F" w:rsidRPr="00A1027F">
        <w:t xml:space="preserve"> mesta</w:t>
      </w:r>
      <w:r w:rsidRPr="00A1027F">
        <w:t xml:space="preserve"> </w:t>
      </w:r>
      <w:r w:rsidR="002D7647" w:rsidRPr="00A1027F">
        <w:t>Šaľa</w:t>
      </w:r>
      <w:r w:rsidRPr="00A1027F">
        <w:t>, znížiť riziká vyplývajúce z</w:t>
      </w:r>
      <w:r w:rsidR="005815F8" w:rsidRPr="00A1027F">
        <w:t xml:space="preserve"> </w:t>
      </w:r>
      <w:r w:rsidRPr="00A1027F">
        <w:t>prevádzkovania hazardných hier a</w:t>
      </w:r>
      <w:r w:rsidR="005815F8" w:rsidRPr="00A1027F">
        <w:t xml:space="preserve"> </w:t>
      </w:r>
      <w:r w:rsidRPr="00A1027F">
        <w:t>vytvoriť podmienky na ochranu verejného záujmu pri prevádzkovaní hazardných hier.</w:t>
      </w:r>
    </w:p>
    <w:p w14:paraId="0B1E6FAC" w14:textId="77777777" w:rsidR="00E016C9" w:rsidRPr="00A1027F" w:rsidRDefault="00E016C9" w:rsidP="005815F8">
      <w:pPr>
        <w:pStyle w:val="Zkladntext1"/>
        <w:spacing w:after="0"/>
        <w:jc w:val="both"/>
      </w:pPr>
    </w:p>
    <w:p w14:paraId="6F83BA66" w14:textId="77777777" w:rsidR="005815F8" w:rsidRPr="00A1027F" w:rsidRDefault="005815F8" w:rsidP="005815F8">
      <w:pPr>
        <w:pStyle w:val="Zkladntext1"/>
        <w:spacing w:after="0"/>
        <w:jc w:val="both"/>
      </w:pPr>
    </w:p>
    <w:p w14:paraId="298C9343" w14:textId="576581DA" w:rsidR="00E016C9" w:rsidRPr="00A1027F" w:rsidRDefault="00B056CE" w:rsidP="005815F8">
      <w:pPr>
        <w:pStyle w:val="Zkladntext1"/>
        <w:spacing w:after="0"/>
        <w:jc w:val="center"/>
        <w:rPr>
          <w:b/>
        </w:rPr>
      </w:pPr>
      <w:r w:rsidRPr="00A1027F">
        <w:rPr>
          <w:b/>
        </w:rPr>
        <w:t>§</w:t>
      </w:r>
      <w:r w:rsidR="00E016C9" w:rsidRPr="00A1027F">
        <w:rPr>
          <w:b/>
        </w:rPr>
        <w:t xml:space="preserve"> 2</w:t>
      </w:r>
    </w:p>
    <w:p w14:paraId="10FA335B" w14:textId="61446100" w:rsidR="00E016C9" w:rsidRPr="00A1027F" w:rsidRDefault="00E016C9" w:rsidP="005815F8">
      <w:pPr>
        <w:pStyle w:val="Zkladntext1"/>
        <w:spacing w:after="0"/>
        <w:jc w:val="center"/>
        <w:rPr>
          <w:b/>
        </w:rPr>
      </w:pPr>
      <w:r w:rsidRPr="00A1027F">
        <w:rPr>
          <w:b/>
        </w:rPr>
        <w:t xml:space="preserve">Podmienky umiestňovania herní na území </w:t>
      </w:r>
      <w:r w:rsidR="00586DEB" w:rsidRPr="00A1027F">
        <w:rPr>
          <w:b/>
        </w:rPr>
        <w:t>mesta</w:t>
      </w:r>
      <w:r w:rsidRPr="00A1027F">
        <w:rPr>
          <w:b/>
        </w:rPr>
        <w:t xml:space="preserve"> </w:t>
      </w:r>
      <w:r w:rsidR="002D7647" w:rsidRPr="00A1027F">
        <w:rPr>
          <w:b/>
        </w:rPr>
        <w:t>Šaľa</w:t>
      </w:r>
    </w:p>
    <w:p w14:paraId="6990DE82" w14:textId="77777777" w:rsidR="00E016C9" w:rsidRPr="00A1027F" w:rsidRDefault="00E016C9" w:rsidP="005815F8">
      <w:pPr>
        <w:pStyle w:val="Zkladntext1"/>
        <w:spacing w:after="0"/>
      </w:pPr>
    </w:p>
    <w:p w14:paraId="75B500C2" w14:textId="7DE22224" w:rsidR="00E016C9" w:rsidRPr="00A1027F" w:rsidRDefault="00E016C9" w:rsidP="005815F8">
      <w:pPr>
        <w:pStyle w:val="Zkladntext1"/>
        <w:spacing w:after="0"/>
        <w:jc w:val="both"/>
      </w:pPr>
      <w:r w:rsidRPr="00A1027F">
        <w:t xml:space="preserve">Na </w:t>
      </w:r>
      <w:r w:rsidR="00586DEB" w:rsidRPr="00A1027F">
        <w:t xml:space="preserve">celom </w:t>
      </w:r>
      <w:r w:rsidRPr="00A1027F">
        <w:t xml:space="preserve">území </w:t>
      </w:r>
      <w:r w:rsidR="00586DEB" w:rsidRPr="00A1027F">
        <w:t>mesta</w:t>
      </w:r>
      <w:r w:rsidRPr="00A1027F">
        <w:t xml:space="preserve"> </w:t>
      </w:r>
      <w:r w:rsidR="002D7647" w:rsidRPr="00A1027F">
        <w:t>Šaľa</w:t>
      </w:r>
      <w:r w:rsidRPr="00A1027F">
        <w:t xml:space="preserve"> </w:t>
      </w:r>
      <w:r w:rsidR="00C34C03" w:rsidRPr="00A1027F">
        <w:t>nemožno</w:t>
      </w:r>
      <w:r w:rsidR="00065C06" w:rsidRPr="00A1027F">
        <w:t xml:space="preserve"> umiestniť herňu v týchto zákonom o hazardných hrách stanovených budovách:</w:t>
      </w:r>
    </w:p>
    <w:p w14:paraId="3BEB0305" w14:textId="77777777" w:rsidR="00E016C9" w:rsidRPr="00A1027F" w:rsidRDefault="00E016C9" w:rsidP="005815F8">
      <w:pPr>
        <w:pStyle w:val="Zkladntext1"/>
        <w:numPr>
          <w:ilvl w:val="1"/>
          <w:numId w:val="4"/>
        </w:numPr>
        <w:spacing w:after="0"/>
        <w:ind w:left="357" w:hanging="357"/>
      </w:pPr>
      <w:r w:rsidRPr="00A1027F">
        <w:t>hotely, motely a penzióny;</w:t>
      </w:r>
    </w:p>
    <w:p w14:paraId="41DFAA10" w14:textId="77777777" w:rsidR="00E016C9" w:rsidRPr="00A1027F" w:rsidRDefault="00E016C9" w:rsidP="005815F8">
      <w:pPr>
        <w:pStyle w:val="Zkladntext1"/>
        <w:numPr>
          <w:ilvl w:val="1"/>
          <w:numId w:val="4"/>
        </w:numPr>
        <w:spacing w:after="0"/>
        <w:ind w:left="357" w:hanging="357"/>
      </w:pPr>
      <w:r w:rsidRPr="00A1027F">
        <w:t>budovy pre obchod a služby;</w:t>
      </w:r>
    </w:p>
    <w:p w14:paraId="3C8BFA16" w14:textId="77777777" w:rsidR="00E016C9" w:rsidRPr="00A1027F" w:rsidRDefault="00E016C9" w:rsidP="005815F8">
      <w:pPr>
        <w:pStyle w:val="Zkladntext1"/>
        <w:numPr>
          <w:ilvl w:val="1"/>
          <w:numId w:val="4"/>
        </w:numPr>
        <w:spacing w:after="0"/>
        <w:ind w:left="357" w:hanging="357"/>
      </w:pPr>
      <w:r w:rsidRPr="00A1027F">
        <w:t>budovy pre kultúru a na verejnú zábavu;</w:t>
      </w:r>
    </w:p>
    <w:p w14:paraId="6105E266" w14:textId="77777777" w:rsidR="00E016C9" w:rsidRPr="00A1027F" w:rsidRDefault="00E016C9" w:rsidP="005815F8">
      <w:pPr>
        <w:pStyle w:val="Zkladntext1"/>
        <w:numPr>
          <w:ilvl w:val="1"/>
          <w:numId w:val="4"/>
        </w:numPr>
        <w:spacing w:after="0"/>
        <w:ind w:left="357" w:hanging="357"/>
      </w:pPr>
      <w:r w:rsidRPr="00A1027F">
        <w:t>bytové domy.</w:t>
      </w:r>
    </w:p>
    <w:p w14:paraId="3BAB1FC3" w14:textId="77777777" w:rsidR="00F40C16" w:rsidRPr="00A1027F" w:rsidRDefault="00F40C16" w:rsidP="005815F8">
      <w:pPr>
        <w:pStyle w:val="Zkladntext1"/>
        <w:spacing w:after="0"/>
        <w:jc w:val="center"/>
        <w:rPr>
          <w:b/>
        </w:rPr>
      </w:pPr>
    </w:p>
    <w:p w14:paraId="377CFE45" w14:textId="6A104EDA" w:rsidR="00B056CE" w:rsidRPr="00A1027F" w:rsidRDefault="00B056CE" w:rsidP="005815F8">
      <w:pPr>
        <w:pStyle w:val="Zkladntext1"/>
        <w:spacing w:after="0"/>
        <w:jc w:val="center"/>
        <w:rPr>
          <w:b/>
        </w:rPr>
      </w:pPr>
      <w:r w:rsidRPr="00A1027F">
        <w:rPr>
          <w:b/>
        </w:rPr>
        <w:t xml:space="preserve">§ </w:t>
      </w:r>
      <w:r w:rsidR="00B320C6" w:rsidRPr="00A1027F">
        <w:rPr>
          <w:b/>
        </w:rPr>
        <w:t>3</w:t>
      </w:r>
    </w:p>
    <w:p w14:paraId="1B759E4F" w14:textId="3B648390" w:rsidR="00E016C9" w:rsidRPr="00A1027F" w:rsidRDefault="00EE6CF9" w:rsidP="005815F8">
      <w:pPr>
        <w:pStyle w:val="Zkladntext1"/>
        <w:spacing w:after="0"/>
        <w:jc w:val="center"/>
      </w:pPr>
      <w:r w:rsidRPr="00A1027F">
        <w:rPr>
          <w:b/>
        </w:rPr>
        <w:t>Zrušovacie</w:t>
      </w:r>
      <w:r w:rsidR="00E016C9" w:rsidRPr="00A1027F">
        <w:rPr>
          <w:b/>
        </w:rPr>
        <w:t xml:space="preserve"> ustanoveni</w:t>
      </w:r>
      <w:r w:rsidR="004C260F" w:rsidRPr="00A1027F">
        <w:rPr>
          <w:b/>
        </w:rPr>
        <w:t>e</w:t>
      </w:r>
    </w:p>
    <w:p w14:paraId="0A470B87" w14:textId="77777777" w:rsidR="00E016C9" w:rsidRPr="00A1027F" w:rsidRDefault="00E016C9" w:rsidP="005815F8">
      <w:pPr>
        <w:pStyle w:val="Zkladntext1"/>
        <w:spacing w:after="0"/>
      </w:pPr>
    </w:p>
    <w:p w14:paraId="745458EC" w14:textId="573B7A9A" w:rsidR="00123631" w:rsidRPr="00A1027F" w:rsidRDefault="004C260F" w:rsidP="005815F8">
      <w:pPr>
        <w:pStyle w:val="Zkladntext1"/>
        <w:spacing w:after="0"/>
        <w:jc w:val="both"/>
      </w:pPr>
      <w:r w:rsidRPr="00A1027F">
        <w:t>Nadobudnutím účinnosti tohto VZN sa z</w:t>
      </w:r>
      <w:r w:rsidR="00EE6CF9" w:rsidRPr="00A1027F">
        <w:t xml:space="preserve">rušuje </w:t>
      </w:r>
      <w:r w:rsidR="00123631" w:rsidRPr="00A1027F">
        <w:t xml:space="preserve">Všeobecne záväzné nariadenie č. 10/2020 </w:t>
      </w:r>
      <w:r w:rsidR="004F6598" w:rsidRPr="00A1027F">
        <w:t xml:space="preserve">                       </w:t>
      </w:r>
      <w:r w:rsidR="00123631" w:rsidRPr="00A1027F">
        <w:t xml:space="preserve">zo dňa </w:t>
      </w:r>
      <w:r w:rsidR="00260BAC" w:rsidRPr="00A1027F">
        <w:t xml:space="preserve">3. decembra 2020 </w:t>
      </w:r>
      <w:r w:rsidR="00123631" w:rsidRPr="00A1027F">
        <w:t>o podmienkach umiestňovania herní na území mesta Šaľa</w:t>
      </w:r>
      <w:r w:rsidR="00A176A5" w:rsidRPr="00A1027F">
        <w:t>.</w:t>
      </w:r>
    </w:p>
    <w:p w14:paraId="5653901E" w14:textId="62E44DEB" w:rsidR="00E016C9" w:rsidRPr="00A1027F" w:rsidRDefault="00E016C9" w:rsidP="005815F8">
      <w:pPr>
        <w:pStyle w:val="Zkladntext1"/>
        <w:spacing w:after="0"/>
        <w:ind w:left="426" w:hanging="426"/>
        <w:jc w:val="both"/>
      </w:pPr>
    </w:p>
    <w:p w14:paraId="60C08F00" w14:textId="77777777" w:rsidR="00991EC7" w:rsidRPr="00A1027F" w:rsidRDefault="00991EC7" w:rsidP="005815F8">
      <w:pPr>
        <w:pStyle w:val="Zkladntext1"/>
        <w:spacing w:after="0"/>
        <w:ind w:left="6380"/>
      </w:pPr>
    </w:p>
    <w:p w14:paraId="632216EC" w14:textId="4952D11B" w:rsidR="00B87A18" w:rsidRPr="00A1027F" w:rsidRDefault="002565E2" w:rsidP="005815F8">
      <w:pPr>
        <w:pStyle w:val="Zkladntext1"/>
        <w:spacing w:after="0"/>
        <w:jc w:val="center"/>
        <w:rPr>
          <w:b/>
          <w:bCs/>
        </w:rPr>
      </w:pPr>
      <w:r w:rsidRPr="00A1027F">
        <w:rPr>
          <w:b/>
          <w:bCs/>
        </w:rPr>
        <w:t>§</w:t>
      </w:r>
      <w:r w:rsidR="00B320C6" w:rsidRPr="00A1027F">
        <w:rPr>
          <w:b/>
          <w:bCs/>
        </w:rPr>
        <w:t xml:space="preserve"> 4</w:t>
      </w:r>
    </w:p>
    <w:p w14:paraId="25C95E1A" w14:textId="4F777363" w:rsidR="002565E2" w:rsidRPr="00A1027F" w:rsidRDefault="002565E2" w:rsidP="005815F8">
      <w:pPr>
        <w:pStyle w:val="Zkladntext1"/>
        <w:spacing w:after="0"/>
        <w:jc w:val="center"/>
        <w:rPr>
          <w:b/>
          <w:bCs/>
        </w:rPr>
      </w:pPr>
      <w:r w:rsidRPr="00A1027F">
        <w:rPr>
          <w:b/>
          <w:bCs/>
        </w:rPr>
        <w:t>Účinnosť</w:t>
      </w:r>
    </w:p>
    <w:p w14:paraId="50591A0E" w14:textId="77777777" w:rsidR="002565E2" w:rsidRPr="00A1027F" w:rsidRDefault="002565E2" w:rsidP="005815F8">
      <w:pPr>
        <w:pStyle w:val="Zkladntext1"/>
        <w:spacing w:after="0"/>
      </w:pPr>
    </w:p>
    <w:p w14:paraId="6D5836C2" w14:textId="5AE6A487" w:rsidR="002565E2" w:rsidRPr="00A1027F" w:rsidRDefault="002565E2" w:rsidP="005815F8">
      <w:pPr>
        <w:pStyle w:val="Zkladntext1"/>
        <w:spacing w:after="0"/>
        <w:jc w:val="both"/>
      </w:pPr>
      <w:r w:rsidRPr="00A1027F">
        <w:t xml:space="preserve">Toto </w:t>
      </w:r>
      <w:r w:rsidR="004F6598" w:rsidRPr="00A1027F">
        <w:t>VZN</w:t>
      </w:r>
      <w:r w:rsidRPr="00A1027F">
        <w:t xml:space="preserve"> nadobúda účinnosť pätnástym dňom od vyvesenia</w:t>
      </w:r>
      <w:r w:rsidR="00F31CAC" w:rsidRPr="00A1027F">
        <w:t xml:space="preserve"> </w:t>
      </w:r>
      <w:r w:rsidRPr="00A1027F">
        <w:t>na úradnej tabuli v meste.</w:t>
      </w:r>
    </w:p>
    <w:p w14:paraId="3897CA7C" w14:textId="77777777" w:rsidR="00D67AED" w:rsidRPr="00A1027F" w:rsidRDefault="00D67AED" w:rsidP="005815F8">
      <w:pPr>
        <w:pStyle w:val="Zkladntext1"/>
        <w:spacing w:after="0"/>
      </w:pPr>
    </w:p>
    <w:p w14:paraId="423C6C8A" w14:textId="77777777" w:rsidR="005815F8" w:rsidRPr="00A1027F" w:rsidRDefault="005815F8" w:rsidP="005815F8">
      <w:pPr>
        <w:pStyle w:val="Zkladntext1"/>
        <w:spacing w:after="0"/>
      </w:pPr>
    </w:p>
    <w:p w14:paraId="7AC0C666" w14:textId="77777777" w:rsidR="002450A4" w:rsidRPr="00A1027F" w:rsidRDefault="002450A4" w:rsidP="005815F8">
      <w:pPr>
        <w:pStyle w:val="Zkladntext1"/>
        <w:spacing w:after="0"/>
      </w:pPr>
    </w:p>
    <w:p w14:paraId="2156C661" w14:textId="15650093" w:rsidR="002565E2" w:rsidRPr="00A1027F" w:rsidRDefault="00000000" w:rsidP="005815F8">
      <w:pPr>
        <w:pStyle w:val="Zkladntext1"/>
        <w:spacing w:after="0"/>
        <w:ind w:left="6372"/>
        <w:jc w:val="center"/>
      </w:pPr>
      <w:r w:rsidRPr="00A1027F">
        <w:t xml:space="preserve">Mgr. Jozef </w:t>
      </w:r>
      <w:proofErr w:type="spellStart"/>
      <w:r w:rsidRPr="00A1027F">
        <w:t>Belický</w:t>
      </w:r>
      <w:proofErr w:type="spellEnd"/>
      <w:r w:rsidR="002450A4" w:rsidRPr="00A1027F">
        <w:t xml:space="preserve"> v. r.</w:t>
      </w:r>
    </w:p>
    <w:p w14:paraId="68EE1042" w14:textId="0E63AFAA" w:rsidR="00586DEB" w:rsidRDefault="00000000" w:rsidP="005815F8">
      <w:pPr>
        <w:pStyle w:val="Zkladntext1"/>
        <w:spacing w:after="0"/>
        <w:ind w:left="6372"/>
        <w:jc w:val="center"/>
      </w:pPr>
      <w:r w:rsidRPr="00A1027F">
        <w:t>primátor mesta</w:t>
      </w:r>
    </w:p>
    <w:sectPr w:rsidR="00586DEB" w:rsidSect="002450A4">
      <w:footerReference w:type="default" r:id="rId7"/>
      <w:footerReference w:type="first" r:id="rId8"/>
      <w:pgSz w:w="11900" w:h="16840"/>
      <w:pgMar w:top="1418" w:right="1418" w:bottom="1247" w:left="1418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8482F" w14:textId="77777777" w:rsidR="00B30948" w:rsidRDefault="00B30948">
      <w:r>
        <w:separator/>
      </w:r>
    </w:p>
  </w:endnote>
  <w:endnote w:type="continuationSeparator" w:id="0">
    <w:p w14:paraId="1D08EEE8" w14:textId="77777777" w:rsidR="00B30948" w:rsidRDefault="00B3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55A71" w14:textId="77777777" w:rsidR="0068114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0244E8D" wp14:editId="6BE65182">
              <wp:simplePos x="0" y="0"/>
              <wp:positionH relativeFrom="page">
                <wp:posOffset>6584950</wp:posOffset>
              </wp:positionH>
              <wp:positionV relativeFrom="page">
                <wp:posOffset>9952990</wp:posOffset>
              </wp:positionV>
              <wp:extent cx="64135" cy="94615"/>
              <wp:effectExtent l="0" t="0" r="0" b="0"/>
              <wp:wrapNone/>
              <wp:docPr id="2" name="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946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DD1E3B4" w14:textId="77777777" w:rsidR="00681143" w:rsidRDefault="00000000">
                          <w:pPr>
                            <w:pStyle w:val="Hlavikaalebopta20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2"/>
                              <w:szCs w:val="22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244E8D" id="_x0000_t202" coordsize="21600,21600" o:spt="202" path="m,l,21600r21600,l21600,xe">
              <v:stroke joinstyle="miter"/>
              <v:path gradientshapeok="t" o:connecttype="rect"/>
            </v:shapetype>
            <v:shape id="Shape 2" o:spid="_x0000_s1026" type="#_x0000_t202" style="position:absolute;margin-left:518.5pt;margin-top:783.7pt;width:5.05pt;height:7.4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YTKgQEAAP0CAAAOAAAAZHJzL2Uyb0RvYy54bWysUsFOwzAMvSPxD1HurNvYJqjWIdA0hIQA&#10;CfiALE3WSk0cxdna/T1O1m0IboiL69ju8/Oz53edadhOeazBFnw0GHKmrISytpuCf36srm44wyBs&#10;KRqwquB7hfxucXkxb12uxlBBUyrPCMRi3rqCVyG4PMtQVsoIHIBTlpIavBGBnn6TlV60hG6abDwc&#10;zrIWfOk8SIVI0eUhyRcJX2slw6vWqAJrCk7cQrI+2XW02WIu8o0XrqplT0P8gYURtaWmJ6ilCIJt&#10;ff0LytTSA4IOAwkmA61rqdIMNM1o+GOa90o4lWYhcdCdZML/g5Uvu3f35lnoHqCjBUZBWoc5UjDO&#10;02lv4peYMsqThPuTbKoLTFJwNhldTzmTlLmdzEbTiJGdf3Uew6MCw6JTcE87SVKJ3TOGQ+mxJHay&#10;sKqbJsbPPKIXunXXk1tDuSfOLa2t4JbuirPmyZIqccNHxx+dde9EcHT320ANUt+IeoDqm5HGiXl/&#10;D3GJ39+p6ny1iy8AAAD//wMAUEsDBBQABgAIAAAAIQCr3nQr4QAAAA8BAAAPAAAAZHJzL2Rvd25y&#10;ZXYueG1sTI/NTsMwEITvSLyDtUjcqN0fmijEqVAlLtxaKiRubrxNIux1ZLtp8vZ1TnDb2R3NflPu&#10;RmvYgD50jiQsFwIYUu10R42E09fHSw4sREVaGUcoYcIAu+rxoVSFdjc64HCMDUshFAoloY2xLzgP&#10;dYtWhYXrkdLt4rxVMUnfcO3VLYVbw1dCbLlVHaUPrepx32L9e7xaCdn47bAPuMefy1D7tpty8zlJ&#10;+fw0vr8BizjGPzPM+AkdqsR0dlfSgZmkxTpLZWKaXrfZBtjsEZtsCew87/LVGnhV8v89qjsAAAD/&#10;/wMAUEsBAi0AFAAGAAgAAAAhALaDOJL+AAAA4QEAABMAAAAAAAAAAAAAAAAAAAAAAFtDb250ZW50&#10;X1R5cGVzXS54bWxQSwECLQAUAAYACAAAACEAOP0h/9YAAACUAQAACwAAAAAAAAAAAAAAAAAvAQAA&#10;X3JlbHMvLnJlbHNQSwECLQAUAAYACAAAACEAitmEyoEBAAD9AgAADgAAAAAAAAAAAAAAAAAuAgAA&#10;ZHJzL2Uyb0RvYy54bWxQSwECLQAUAAYACAAAACEAq950K+EAAAAPAQAADwAAAAAAAAAAAAAAAADb&#10;AwAAZHJzL2Rvd25yZXYueG1sUEsFBgAAAAAEAAQA8wAAAOkEAAAAAA==&#10;" filled="f" stroked="f">
              <v:textbox style="mso-fit-shape-to-text:t" inset="0,0,0,0">
                <w:txbxContent>
                  <w:p w14:paraId="7DD1E3B4" w14:textId="77777777" w:rsidR="00681143" w:rsidRDefault="00000000">
                    <w:pPr>
                      <w:pStyle w:val="Hlavikaalebopta20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2"/>
                        <w:szCs w:val="22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424A" w14:textId="77777777" w:rsidR="00681143" w:rsidRDefault="0068114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279EA" w14:textId="77777777" w:rsidR="00B30948" w:rsidRDefault="00B30948"/>
  </w:footnote>
  <w:footnote w:type="continuationSeparator" w:id="0">
    <w:p w14:paraId="149E6D47" w14:textId="77777777" w:rsidR="00B30948" w:rsidRDefault="00B3094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5573B"/>
    <w:multiLevelType w:val="multilevel"/>
    <w:tmpl w:val="978ECAE4"/>
    <w:lvl w:ilvl="0">
      <w:start w:val="3"/>
      <w:numFmt w:val="decimal"/>
      <w:lvlText w:val="§ 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9F367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18062A"/>
    <w:multiLevelType w:val="multilevel"/>
    <w:tmpl w:val="2E08734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FE42891"/>
    <w:multiLevelType w:val="multilevel"/>
    <w:tmpl w:val="413E7B9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46204"/>
    <w:multiLevelType w:val="multilevel"/>
    <w:tmpl w:val="2026B444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D4DF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566666">
    <w:abstractNumId w:val="2"/>
  </w:num>
  <w:num w:numId="2" w16cid:durableId="19203882">
    <w:abstractNumId w:val="0"/>
  </w:num>
  <w:num w:numId="3" w16cid:durableId="13687195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56084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473149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9112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143"/>
    <w:rsid w:val="00011347"/>
    <w:rsid w:val="00031BD3"/>
    <w:rsid w:val="00065C06"/>
    <w:rsid w:val="00091E94"/>
    <w:rsid w:val="000C7883"/>
    <w:rsid w:val="00123631"/>
    <w:rsid w:val="00180EF8"/>
    <w:rsid w:val="002450A4"/>
    <w:rsid w:val="002565E2"/>
    <w:rsid w:val="00260BAC"/>
    <w:rsid w:val="002B12AC"/>
    <w:rsid w:val="002D7647"/>
    <w:rsid w:val="00347094"/>
    <w:rsid w:val="00347F81"/>
    <w:rsid w:val="003605A6"/>
    <w:rsid w:val="00467052"/>
    <w:rsid w:val="004C260F"/>
    <w:rsid w:val="004F6598"/>
    <w:rsid w:val="0055498E"/>
    <w:rsid w:val="005815F8"/>
    <w:rsid w:val="00586DEB"/>
    <w:rsid w:val="005D7764"/>
    <w:rsid w:val="00675710"/>
    <w:rsid w:val="00681143"/>
    <w:rsid w:val="006C02D2"/>
    <w:rsid w:val="0071750E"/>
    <w:rsid w:val="00774CF3"/>
    <w:rsid w:val="00832535"/>
    <w:rsid w:val="00881BEB"/>
    <w:rsid w:val="00891845"/>
    <w:rsid w:val="008C47F8"/>
    <w:rsid w:val="00991EC7"/>
    <w:rsid w:val="009C7043"/>
    <w:rsid w:val="009F5390"/>
    <w:rsid w:val="00A1027F"/>
    <w:rsid w:val="00A176A5"/>
    <w:rsid w:val="00B056CE"/>
    <w:rsid w:val="00B30948"/>
    <w:rsid w:val="00B320C6"/>
    <w:rsid w:val="00B87A18"/>
    <w:rsid w:val="00BA5F47"/>
    <w:rsid w:val="00C34C03"/>
    <w:rsid w:val="00C77275"/>
    <w:rsid w:val="00D05859"/>
    <w:rsid w:val="00D67AED"/>
    <w:rsid w:val="00D67E91"/>
    <w:rsid w:val="00DA02ED"/>
    <w:rsid w:val="00E016C9"/>
    <w:rsid w:val="00EE6CF9"/>
    <w:rsid w:val="00F31CAC"/>
    <w:rsid w:val="00F40C16"/>
    <w:rsid w:val="00F61A80"/>
    <w:rsid w:val="00F9434E"/>
    <w:rsid w:val="00F96C95"/>
    <w:rsid w:val="00FB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B9C05"/>
  <w15:docId w15:val="{E8D579E0-C276-43C2-AD72-6A3CBEC2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sk-SK" w:eastAsia="sk-SK" w:bidi="sk-SK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hlavie1">
    <w:name w:val="Záhlavie #1_"/>
    <w:basedOn w:val="Predvolenpsmoodseku"/>
    <w:link w:val="Zhlavi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Zhlavie2">
    <w:name w:val="Záhlavie #2_"/>
    <w:basedOn w:val="Predvolenpsmoodseku"/>
    <w:link w:val="Zhlavie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0"/>
      <w:szCs w:val="40"/>
      <w:u w:val="none"/>
    </w:rPr>
  </w:style>
  <w:style w:type="character" w:customStyle="1" w:styleId="Zhlavie3">
    <w:name w:val="Záhlavie #3_"/>
    <w:basedOn w:val="Predvolenpsmoodseku"/>
    <w:link w:val="Zhlavie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Zhlavie4">
    <w:name w:val="Záhlavie #4_"/>
    <w:basedOn w:val="Predvolenpsmoodseku"/>
    <w:link w:val="Zhlavie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ý text_"/>
    <w:basedOn w:val="Predvolenpsmoodseku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lavikaalebopta2">
    <w:name w:val="Hlavička alebo päta (2)_"/>
    <w:basedOn w:val="Predvolenpsmoodseku"/>
    <w:link w:val="Hlavikaalebopt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hlavie5">
    <w:name w:val="Záhlavie #5_"/>
    <w:basedOn w:val="Predvolenpsmoodseku"/>
    <w:link w:val="Zhlavie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Zhlavie10">
    <w:name w:val="Záhlavie #1"/>
    <w:basedOn w:val="Normlny"/>
    <w:link w:val="Zhlavie1"/>
    <w:pPr>
      <w:spacing w:after="2360"/>
      <w:jc w:val="center"/>
      <w:outlineLvl w:val="0"/>
    </w:pPr>
    <w:rPr>
      <w:rFonts w:ascii="Times New Roman" w:eastAsia="Times New Roman" w:hAnsi="Times New Roman" w:cs="Times New Roman"/>
      <w:sz w:val="48"/>
      <w:szCs w:val="48"/>
    </w:rPr>
  </w:style>
  <w:style w:type="paragraph" w:customStyle="1" w:styleId="Zhlavie20">
    <w:name w:val="Záhlavie #2"/>
    <w:basedOn w:val="Normlny"/>
    <w:link w:val="Zhlavie2"/>
    <w:pPr>
      <w:spacing w:after="400"/>
      <w:jc w:val="center"/>
      <w:outlineLvl w:val="1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Zhlavie30">
    <w:name w:val="Záhlavie #3"/>
    <w:basedOn w:val="Normlny"/>
    <w:link w:val="Zhlavie3"/>
    <w:pPr>
      <w:spacing w:after="400"/>
      <w:jc w:val="center"/>
      <w:outlineLvl w:val="2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Zhlavie40">
    <w:name w:val="Záhlavie #4"/>
    <w:basedOn w:val="Normlny"/>
    <w:link w:val="Zhlavie4"/>
    <w:pPr>
      <w:spacing w:after="4480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ý text1"/>
    <w:basedOn w:val="Normlny"/>
    <w:link w:val="Zkladntext"/>
    <w:pPr>
      <w:spacing w:after="260"/>
    </w:pPr>
    <w:rPr>
      <w:rFonts w:ascii="Times New Roman" w:eastAsia="Times New Roman" w:hAnsi="Times New Roman" w:cs="Times New Roman"/>
    </w:rPr>
  </w:style>
  <w:style w:type="paragraph" w:customStyle="1" w:styleId="Hlavikaalebopta20">
    <w:name w:val="Hlavička alebo päta (2)"/>
    <w:basedOn w:val="Normlny"/>
    <w:link w:val="Hlavikaalebopta2"/>
    <w:rPr>
      <w:rFonts w:ascii="Times New Roman" w:eastAsia="Times New Roman" w:hAnsi="Times New Roman" w:cs="Times New Roman"/>
      <w:sz w:val="20"/>
      <w:szCs w:val="20"/>
    </w:rPr>
  </w:style>
  <w:style w:type="paragraph" w:customStyle="1" w:styleId="Zhlavie50">
    <w:name w:val="Záhlavie #5"/>
    <w:basedOn w:val="Normlny"/>
    <w:link w:val="Zhlavie5"/>
    <w:pPr>
      <w:spacing w:after="260"/>
      <w:jc w:val="center"/>
      <w:outlineLvl w:val="4"/>
    </w:pPr>
    <w:rPr>
      <w:rFonts w:ascii="Times New Roman" w:eastAsia="Times New Roman" w:hAnsi="Times New Roman" w:cs="Times New Roman"/>
      <w:b/>
      <w:bCs/>
    </w:rPr>
  </w:style>
  <w:style w:type="paragraph" w:styleId="Odsekzoznamu">
    <w:name w:val="List Paragraph"/>
    <w:basedOn w:val="Normlny"/>
    <w:uiPriority w:val="34"/>
    <w:qFormat/>
    <w:rsid w:val="00586DEB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12363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2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Mestské zastupiteľstvo mesta Šaľa na základe ustanovenia § 6 ods</vt:lpstr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Mestské zastupiteľstvo mesta Šaľa na základe ustanovenia § 6 ods</dc:title>
  <dc:subject/>
  <dc:creator>kiacova</dc:creator>
  <cp:keywords/>
  <cp:lastModifiedBy>bohacova</cp:lastModifiedBy>
  <cp:revision>4</cp:revision>
  <cp:lastPrinted>2025-02-26T12:10:00Z</cp:lastPrinted>
  <dcterms:created xsi:type="dcterms:W3CDTF">2025-02-26T12:10:00Z</dcterms:created>
  <dcterms:modified xsi:type="dcterms:W3CDTF">2025-03-03T14:43:00Z</dcterms:modified>
</cp:coreProperties>
</file>