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371A2" w14:textId="77777777" w:rsidR="008876DA" w:rsidRDefault="008876DA" w:rsidP="008876DA">
      <w:pPr>
        <w:pStyle w:val="Nzov"/>
        <w:pBdr>
          <w:bottom w:val="none" w:sz="0" w:space="0" w:color="auto"/>
        </w:pBdr>
        <w:rPr>
          <w:szCs w:val="32"/>
        </w:rPr>
      </w:pPr>
      <w:r>
        <w:rPr>
          <w:szCs w:val="32"/>
        </w:rPr>
        <w:t>M E S T O   Š A Ľ A   -   Mestský úrad</w:t>
      </w:r>
    </w:p>
    <w:p w14:paraId="367B2F1D" w14:textId="77777777" w:rsidR="008876DA" w:rsidRPr="00325147" w:rsidRDefault="008876DA" w:rsidP="008876DA">
      <w:pPr>
        <w:pStyle w:val="Nadpis1"/>
        <w:rPr>
          <w:szCs w:val="24"/>
        </w:rPr>
      </w:pPr>
    </w:p>
    <w:p w14:paraId="2ECB4E84" w14:textId="77777777" w:rsidR="008876DA" w:rsidRPr="00325147" w:rsidRDefault="008876DA" w:rsidP="008876DA">
      <w:pPr>
        <w:pStyle w:val="Nadpis1"/>
        <w:rPr>
          <w:szCs w:val="24"/>
        </w:rPr>
      </w:pPr>
    </w:p>
    <w:p w14:paraId="488FF5C5" w14:textId="77777777" w:rsidR="008876DA" w:rsidRPr="00325147" w:rsidRDefault="008876DA" w:rsidP="008876DA">
      <w:pPr>
        <w:rPr>
          <w:sz w:val="24"/>
          <w:szCs w:val="24"/>
        </w:rPr>
      </w:pPr>
    </w:p>
    <w:p w14:paraId="55D45BE9" w14:textId="77777777" w:rsidR="008876DA" w:rsidRPr="00325147" w:rsidRDefault="008876DA" w:rsidP="008876DA">
      <w:pPr>
        <w:rPr>
          <w:sz w:val="24"/>
          <w:szCs w:val="24"/>
        </w:rPr>
      </w:pPr>
    </w:p>
    <w:p w14:paraId="4ED6CF36" w14:textId="77777777" w:rsidR="008876DA" w:rsidRPr="00325147" w:rsidRDefault="008876DA" w:rsidP="008876DA">
      <w:pPr>
        <w:pStyle w:val="Nadpis1"/>
        <w:jc w:val="right"/>
        <w:rPr>
          <w:b/>
          <w:sz w:val="28"/>
          <w:szCs w:val="28"/>
        </w:rPr>
      </w:pPr>
      <w:r w:rsidRPr="00325147">
        <w:rPr>
          <w:b/>
          <w:sz w:val="28"/>
          <w:szCs w:val="28"/>
        </w:rPr>
        <w:t>Mestské zastupiteľstvo v Šali</w:t>
      </w:r>
    </w:p>
    <w:p w14:paraId="21D83518" w14:textId="77777777" w:rsidR="008876DA" w:rsidRPr="00325147" w:rsidRDefault="008876DA" w:rsidP="008876DA">
      <w:pPr>
        <w:rPr>
          <w:sz w:val="24"/>
          <w:szCs w:val="24"/>
        </w:rPr>
      </w:pPr>
    </w:p>
    <w:p w14:paraId="7E799176" w14:textId="77777777" w:rsidR="008876DA" w:rsidRPr="00325147" w:rsidRDefault="008876DA" w:rsidP="008876DA">
      <w:pPr>
        <w:rPr>
          <w:sz w:val="24"/>
          <w:szCs w:val="24"/>
        </w:rPr>
      </w:pPr>
    </w:p>
    <w:p w14:paraId="18CE6178" w14:textId="77777777" w:rsidR="008876DA" w:rsidRPr="00325147" w:rsidRDefault="008876DA" w:rsidP="008876DA">
      <w:pPr>
        <w:rPr>
          <w:sz w:val="24"/>
          <w:szCs w:val="24"/>
        </w:rPr>
      </w:pPr>
    </w:p>
    <w:p w14:paraId="407DE6FA" w14:textId="77777777" w:rsidR="008876DA" w:rsidRDefault="008876DA" w:rsidP="008876DA">
      <w:pPr>
        <w:rPr>
          <w:sz w:val="24"/>
          <w:szCs w:val="24"/>
        </w:rPr>
      </w:pPr>
    </w:p>
    <w:p w14:paraId="2A073312" w14:textId="77777777" w:rsidR="0010506E" w:rsidRDefault="0010506E" w:rsidP="008876DA">
      <w:pPr>
        <w:rPr>
          <w:sz w:val="24"/>
          <w:szCs w:val="24"/>
        </w:rPr>
      </w:pPr>
    </w:p>
    <w:p w14:paraId="19957BE8" w14:textId="77777777" w:rsidR="0010506E" w:rsidRPr="00325147" w:rsidRDefault="0010506E" w:rsidP="008876DA">
      <w:pPr>
        <w:rPr>
          <w:sz w:val="24"/>
          <w:szCs w:val="24"/>
        </w:rPr>
      </w:pPr>
    </w:p>
    <w:p w14:paraId="3912C901" w14:textId="3E35F4E3" w:rsidR="008876DA" w:rsidRPr="007A20F0" w:rsidRDefault="008876DA" w:rsidP="008876DA">
      <w:pPr>
        <w:tabs>
          <w:tab w:val="left" w:pos="7938"/>
        </w:tabs>
        <w:outlineLvl w:val="0"/>
        <w:rPr>
          <w:sz w:val="24"/>
          <w:szCs w:val="24"/>
        </w:rPr>
      </w:pPr>
      <w:r w:rsidRPr="007A20F0">
        <w:rPr>
          <w:b/>
          <w:sz w:val="24"/>
          <w:szCs w:val="24"/>
        </w:rPr>
        <w:t>Materiál číslo</w:t>
      </w:r>
      <w:r w:rsidR="0010506E">
        <w:rPr>
          <w:b/>
          <w:sz w:val="24"/>
          <w:szCs w:val="24"/>
        </w:rPr>
        <w:t xml:space="preserve"> B 1/1/2025</w:t>
      </w:r>
      <w:r w:rsidRPr="007A20F0">
        <w:rPr>
          <w:b/>
          <w:sz w:val="24"/>
          <w:szCs w:val="24"/>
        </w:rPr>
        <w:t xml:space="preserve"> </w:t>
      </w:r>
    </w:p>
    <w:p w14:paraId="20B61072" w14:textId="26D65B91" w:rsidR="008876DA" w:rsidRDefault="00920E7A" w:rsidP="008876DA">
      <w:pPr>
        <w:contextualSpacing/>
        <w:jc w:val="both"/>
        <w:rPr>
          <w:b/>
          <w:sz w:val="28"/>
          <w:szCs w:val="28"/>
          <w:u w:val="single"/>
        </w:rPr>
      </w:pPr>
      <w:r>
        <w:rPr>
          <w:b/>
          <w:sz w:val="28"/>
          <w:szCs w:val="28"/>
          <w:u w:val="single"/>
        </w:rPr>
        <w:t>Náv</w:t>
      </w:r>
      <w:r w:rsidR="005C1B2A">
        <w:rPr>
          <w:b/>
          <w:sz w:val="28"/>
          <w:szCs w:val="28"/>
          <w:u w:val="single"/>
        </w:rPr>
        <w:t xml:space="preserve">rh na </w:t>
      </w:r>
      <w:r w:rsidR="00932997">
        <w:rPr>
          <w:b/>
          <w:sz w:val="28"/>
          <w:szCs w:val="28"/>
          <w:u w:val="single"/>
        </w:rPr>
        <w:t xml:space="preserve">zmenu </w:t>
      </w:r>
      <w:r>
        <w:rPr>
          <w:b/>
          <w:sz w:val="28"/>
          <w:szCs w:val="28"/>
          <w:u w:val="single"/>
        </w:rPr>
        <w:t>interného predpisu mesta „</w:t>
      </w:r>
      <w:r w:rsidR="005C1B2A">
        <w:rPr>
          <w:b/>
          <w:sz w:val="28"/>
          <w:szCs w:val="28"/>
          <w:u w:val="single"/>
        </w:rPr>
        <w:t xml:space="preserve">Zásady hospodárenia s majetkom mesta Šaľa“, schváleného Uznesením Mestského zastupiteľstva v Šali č. </w:t>
      </w:r>
      <w:r w:rsidR="00310EA9">
        <w:rPr>
          <w:b/>
          <w:sz w:val="28"/>
          <w:szCs w:val="28"/>
          <w:u w:val="single"/>
        </w:rPr>
        <w:t>7/2023</w:t>
      </w:r>
      <w:r w:rsidR="005C1B2A">
        <w:rPr>
          <w:b/>
          <w:sz w:val="28"/>
          <w:szCs w:val="28"/>
          <w:u w:val="single"/>
        </w:rPr>
        <w:t xml:space="preserve"> – </w:t>
      </w:r>
      <w:r w:rsidR="00310EA9">
        <w:rPr>
          <w:b/>
          <w:sz w:val="28"/>
          <w:szCs w:val="28"/>
          <w:u w:val="single"/>
        </w:rPr>
        <w:t>III</w:t>
      </w:r>
      <w:r w:rsidR="005C1B2A">
        <w:rPr>
          <w:b/>
          <w:sz w:val="28"/>
          <w:szCs w:val="28"/>
          <w:u w:val="single"/>
        </w:rPr>
        <w:t xml:space="preserve">. zo dňa 26. </w:t>
      </w:r>
      <w:r w:rsidR="00310EA9">
        <w:rPr>
          <w:b/>
          <w:sz w:val="28"/>
          <w:szCs w:val="28"/>
          <w:u w:val="single"/>
        </w:rPr>
        <w:t>októbra 2023</w:t>
      </w:r>
      <w:r w:rsidR="0073364E">
        <w:rPr>
          <w:b/>
          <w:sz w:val="28"/>
          <w:szCs w:val="28"/>
          <w:u w:val="single"/>
        </w:rPr>
        <w:t xml:space="preserve"> </w:t>
      </w:r>
      <w:bookmarkStart w:id="0" w:name="_Hlk167195276"/>
      <w:r w:rsidR="0073364E">
        <w:rPr>
          <w:b/>
          <w:sz w:val="28"/>
          <w:szCs w:val="28"/>
          <w:u w:val="single"/>
        </w:rPr>
        <w:t>v</w:t>
      </w:r>
      <w:r w:rsidR="0010506E">
        <w:rPr>
          <w:b/>
          <w:sz w:val="28"/>
          <w:szCs w:val="28"/>
          <w:u w:val="single"/>
        </w:rPr>
        <w:t xml:space="preserve"> </w:t>
      </w:r>
      <w:r w:rsidR="0073364E">
        <w:rPr>
          <w:b/>
          <w:sz w:val="28"/>
          <w:szCs w:val="28"/>
          <w:u w:val="single"/>
        </w:rPr>
        <w:t xml:space="preserve">znení </w:t>
      </w:r>
      <w:r w:rsidR="00FF4A03">
        <w:rPr>
          <w:b/>
          <w:sz w:val="28"/>
          <w:szCs w:val="28"/>
          <w:u w:val="single"/>
        </w:rPr>
        <w:t xml:space="preserve">jeho </w:t>
      </w:r>
      <w:bookmarkEnd w:id="0"/>
      <w:r w:rsidR="00A16B8D">
        <w:rPr>
          <w:b/>
          <w:sz w:val="28"/>
          <w:szCs w:val="28"/>
          <w:u w:val="single"/>
        </w:rPr>
        <w:t xml:space="preserve">neskorších </w:t>
      </w:r>
      <w:r w:rsidR="00C00704">
        <w:rPr>
          <w:b/>
          <w:sz w:val="28"/>
          <w:szCs w:val="28"/>
          <w:u w:val="single"/>
        </w:rPr>
        <w:t>dodatkov</w:t>
      </w:r>
    </w:p>
    <w:p w14:paraId="69A4124D" w14:textId="77777777" w:rsidR="008876DA" w:rsidRPr="00325147" w:rsidRDefault="008876DA" w:rsidP="008876DA">
      <w:pPr>
        <w:outlineLvl w:val="0"/>
        <w:rPr>
          <w:sz w:val="24"/>
          <w:szCs w:val="24"/>
          <w:u w:val="single"/>
        </w:rPr>
      </w:pPr>
    </w:p>
    <w:p w14:paraId="565EF408" w14:textId="77777777" w:rsidR="008876DA" w:rsidRPr="00325147" w:rsidRDefault="008876DA" w:rsidP="008876DA">
      <w:pPr>
        <w:outlineLvl w:val="0"/>
        <w:rPr>
          <w:sz w:val="24"/>
          <w:szCs w:val="24"/>
          <w:u w:val="single"/>
        </w:rPr>
      </w:pPr>
    </w:p>
    <w:p w14:paraId="13C4AB81" w14:textId="77777777" w:rsidR="008876DA" w:rsidRPr="00325147" w:rsidRDefault="008876DA" w:rsidP="008876DA">
      <w:pPr>
        <w:outlineLvl w:val="0"/>
        <w:rPr>
          <w:sz w:val="24"/>
          <w:szCs w:val="24"/>
          <w:u w:val="single"/>
        </w:rPr>
      </w:pPr>
    </w:p>
    <w:p w14:paraId="7AF42A1C" w14:textId="77777777" w:rsidR="008876DA" w:rsidRDefault="008876DA" w:rsidP="008876DA">
      <w:pPr>
        <w:outlineLvl w:val="0"/>
        <w:rPr>
          <w:sz w:val="24"/>
          <w:szCs w:val="24"/>
          <w:u w:val="single"/>
        </w:rPr>
      </w:pPr>
    </w:p>
    <w:p w14:paraId="5779392D" w14:textId="77777777" w:rsidR="003900D7" w:rsidRDefault="003900D7" w:rsidP="008876DA">
      <w:pPr>
        <w:outlineLvl w:val="0"/>
        <w:rPr>
          <w:sz w:val="24"/>
          <w:szCs w:val="24"/>
          <w:u w:val="single"/>
        </w:rPr>
      </w:pPr>
    </w:p>
    <w:p w14:paraId="11CDB088" w14:textId="77777777" w:rsidR="003900D7" w:rsidRDefault="003900D7" w:rsidP="008876DA">
      <w:pPr>
        <w:outlineLvl w:val="0"/>
        <w:rPr>
          <w:sz w:val="24"/>
          <w:szCs w:val="24"/>
          <w:u w:val="single"/>
        </w:rPr>
      </w:pPr>
    </w:p>
    <w:p w14:paraId="0400617F" w14:textId="77777777" w:rsidR="008876DA" w:rsidRPr="00325147" w:rsidRDefault="008876DA" w:rsidP="008876DA">
      <w:pPr>
        <w:outlineLvl w:val="0"/>
        <w:rPr>
          <w:sz w:val="24"/>
          <w:szCs w:val="24"/>
          <w:u w:val="single"/>
        </w:rPr>
      </w:pPr>
      <w:r w:rsidRPr="00325147">
        <w:rPr>
          <w:sz w:val="24"/>
          <w:szCs w:val="24"/>
          <w:u w:val="single"/>
        </w:rPr>
        <w:t>Návrh na uznesenie:</w:t>
      </w:r>
    </w:p>
    <w:p w14:paraId="1DA8F937" w14:textId="77777777" w:rsidR="008876DA" w:rsidRPr="00325147" w:rsidRDefault="008876DA" w:rsidP="008876DA">
      <w:pPr>
        <w:outlineLvl w:val="0"/>
        <w:rPr>
          <w:sz w:val="24"/>
          <w:szCs w:val="24"/>
        </w:rPr>
      </w:pPr>
    </w:p>
    <w:p w14:paraId="766D6FAB" w14:textId="77777777" w:rsidR="008876DA" w:rsidRDefault="008876DA" w:rsidP="008876DA">
      <w:pPr>
        <w:outlineLvl w:val="0"/>
        <w:rPr>
          <w:sz w:val="24"/>
          <w:szCs w:val="24"/>
        </w:rPr>
      </w:pPr>
      <w:r>
        <w:rPr>
          <w:sz w:val="24"/>
          <w:szCs w:val="24"/>
        </w:rPr>
        <w:t xml:space="preserve">Mestské zastupiteľstvo v Šali </w:t>
      </w:r>
    </w:p>
    <w:p w14:paraId="5F61F844" w14:textId="5EA0125F" w:rsidR="008876DA" w:rsidRPr="0010506E" w:rsidRDefault="008876DA" w:rsidP="0010506E">
      <w:pPr>
        <w:pStyle w:val="Odsekzoznamu"/>
        <w:numPr>
          <w:ilvl w:val="0"/>
          <w:numId w:val="15"/>
        </w:numPr>
        <w:tabs>
          <w:tab w:val="left" w:pos="360"/>
        </w:tabs>
        <w:ind w:left="360"/>
        <w:rPr>
          <w:b/>
          <w:sz w:val="24"/>
          <w:szCs w:val="24"/>
        </w:rPr>
      </w:pPr>
      <w:r w:rsidRPr="0010506E">
        <w:rPr>
          <w:b/>
          <w:sz w:val="24"/>
          <w:szCs w:val="24"/>
        </w:rPr>
        <w:t>prerokovalo</w:t>
      </w:r>
    </w:p>
    <w:p w14:paraId="4C7E405D" w14:textId="783FCAF5" w:rsidR="005C1B2A" w:rsidRPr="005C1B2A" w:rsidRDefault="00901BDC" w:rsidP="0010506E">
      <w:pPr>
        <w:tabs>
          <w:tab w:val="left" w:pos="360"/>
        </w:tabs>
        <w:ind w:left="360"/>
        <w:jc w:val="both"/>
        <w:rPr>
          <w:sz w:val="24"/>
          <w:szCs w:val="24"/>
        </w:rPr>
      </w:pPr>
      <w:r>
        <w:rPr>
          <w:sz w:val="24"/>
          <w:szCs w:val="24"/>
        </w:rPr>
        <w:t>n</w:t>
      </w:r>
      <w:r w:rsidR="005C1B2A" w:rsidRPr="005C1B2A">
        <w:rPr>
          <w:sz w:val="24"/>
          <w:szCs w:val="24"/>
        </w:rPr>
        <w:t xml:space="preserve">ávrh na </w:t>
      </w:r>
      <w:r w:rsidR="00932997">
        <w:rPr>
          <w:sz w:val="24"/>
          <w:szCs w:val="24"/>
        </w:rPr>
        <w:t xml:space="preserve">zmenu </w:t>
      </w:r>
      <w:r w:rsidR="005C1B2A" w:rsidRPr="005C1B2A">
        <w:rPr>
          <w:sz w:val="24"/>
          <w:szCs w:val="24"/>
        </w:rPr>
        <w:t>interného predpisu mesta „Zásady hospodárenia s</w:t>
      </w:r>
      <w:r w:rsidR="0010506E">
        <w:rPr>
          <w:sz w:val="24"/>
          <w:szCs w:val="24"/>
        </w:rPr>
        <w:t xml:space="preserve"> </w:t>
      </w:r>
      <w:r w:rsidR="005C1B2A" w:rsidRPr="005C1B2A">
        <w:rPr>
          <w:sz w:val="24"/>
          <w:szCs w:val="24"/>
        </w:rPr>
        <w:t xml:space="preserve">majetkom mesta </w:t>
      </w:r>
      <w:r w:rsidR="0010506E">
        <w:rPr>
          <w:sz w:val="24"/>
          <w:szCs w:val="24"/>
        </w:rPr>
        <w:br/>
      </w:r>
      <w:r w:rsidR="005C1B2A" w:rsidRPr="005C1B2A">
        <w:rPr>
          <w:sz w:val="24"/>
          <w:szCs w:val="24"/>
        </w:rPr>
        <w:t xml:space="preserve">Šaľa“, schváleného Uznesením Mestského zastupiteľstva v Šali č. </w:t>
      </w:r>
      <w:r w:rsidR="00310EA9">
        <w:rPr>
          <w:sz w:val="24"/>
          <w:szCs w:val="24"/>
        </w:rPr>
        <w:t>7/2023</w:t>
      </w:r>
      <w:r w:rsidR="0010506E">
        <w:rPr>
          <w:sz w:val="24"/>
          <w:szCs w:val="24"/>
        </w:rPr>
        <w:t xml:space="preserve"> – </w:t>
      </w:r>
      <w:r w:rsidR="00310EA9">
        <w:rPr>
          <w:sz w:val="24"/>
          <w:szCs w:val="24"/>
        </w:rPr>
        <w:t>III</w:t>
      </w:r>
      <w:r w:rsidR="005C1B2A" w:rsidRPr="005C1B2A">
        <w:rPr>
          <w:sz w:val="24"/>
          <w:szCs w:val="24"/>
        </w:rPr>
        <w:t xml:space="preserve">. zo dňa </w:t>
      </w:r>
      <w:r w:rsidR="0010506E">
        <w:rPr>
          <w:sz w:val="24"/>
          <w:szCs w:val="24"/>
        </w:rPr>
        <w:br/>
      </w:r>
      <w:r w:rsidR="005C1B2A" w:rsidRPr="005C1B2A">
        <w:rPr>
          <w:sz w:val="24"/>
          <w:szCs w:val="24"/>
        </w:rPr>
        <w:t xml:space="preserve">26. </w:t>
      </w:r>
      <w:r w:rsidR="00310EA9">
        <w:rPr>
          <w:sz w:val="24"/>
          <w:szCs w:val="24"/>
        </w:rPr>
        <w:t>októbra 2023</w:t>
      </w:r>
      <w:r w:rsidR="00F62D09">
        <w:rPr>
          <w:sz w:val="24"/>
          <w:szCs w:val="24"/>
        </w:rPr>
        <w:t>,</w:t>
      </w:r>
      <w:r w:rsidR="005C1B2A" w:rsidRPr="005C1B2A">
        <w:rPr>
          <w:sz w:val="24"/>
          <w:szCs w:val="24"/>
        </w:rPr>
        <w:t xml:space="preserve"> </w:t>
      </w:r>
      <w:r w:rsidR="003900D7" w:rsidRPr="003900D7">
        <w:rPr>
          <w:sz w:val="24"/>
          <w:szCs w:val="24"/>
        </w:rPr>
        <w:t xml:space="preserve">v znení </w:t>
      </w:r>
      <w:r w:rsidR="00FF4A03">
        <w:rPr>
          <w:sz w:val="24"/>
          <w:szCs w:val="24"/>
        </w:rPr>
        <w:t xml:space="preserve">jeho </w:t>
      </w:r>
      <w:r w:rsidR="00A16B8D">
        <w:rPr>
          <w:sz w:val="24"/>
          <w:szCs w:val="24"/>
        </w:rPr>
        <w:t xml:space="preserve">neskorších </w:t>
      </w:r>
      <w:r w:rsidR="00C00704">
        <w:rPr>
          <w:sz w:val="24"/>
          <w:szCs w:val="24"/>
        </w:rPr>
        <w:t>dodatkov</w:t>
      </w:r>
      <w:r w:rsidR="0010506E">
        <w:rPr>
          <w:sz w:val="24"/>
          <w:szCs w:val="24"/>
        </w:rPr>
        <w:t>,</w:t>
      </w:r>
    </w:p>
    <w:p w14:paraId="22780CB3" w14:textId="28EE6896" w:rsidR="008876DA" w:rsidRPr="0010506E" w:rsidRDefault="008876DA" w:rsidP="0010506E">
      <w:pPr>
        <w:pStyle w:val="Odsekzoznamu"/>
        <w:numPr>
          <w:ilvl w:val="0"/>
          <w:numId w:val="15"/>
        </w:numPr>
        <w:tabs>
          <w:tab w:val="left" w:pos="360"/>
        </w:tabs>
        <w:ind w:left="360"/>
        <w:rPr>
          <w:b/>
          <w:bCs/>
          <w:sz w:val="24"/>
          <w:szCs w:val="24"/>
        </w:rPr>
      </w:pPr>
      <w:r w:rsidRPr="0010506E">
        <w:rPr>
          <w:b/>
          <w:bCs/>
          <w:sz w:val="24"/>
          <w:szCs w:val="24"/>
        </w:rPr>
        <w:t>schvaľuje</w:t>
      </w:r>
    </w:p>
    <w:p w14:paraId="728BEB7E" w14:textId="4E18D414" w:rsidR="00901BDC" w:rsidRDefault="00981875" w:rsidP="0010506E">
      <w:pPr>
        <w:tabs>
          <w:tab w:val="left" w:pos="360"/>
        </w:tabs>
        <w:ind w:left="360"/>
        <w:jc w:val="both"/>
        <w:rPr>
          <w:bCs/>
          <w:sz w:val="24"/>
          <w:szCs w:val="24"/>
        </w:rPr>
      </w:pPr>
      <w:r>
        <w:rPr>
          <w:bCs/>
          <w:sz w:val="24"/>
          <w:szCs w:val="24"/>
        </w:rPr>
        <w:t xml:space="preserve">Dodatok č. </w:t>
      </w:r>
      <w:r w:rsidR="00A16B8D">
        <w:rPr>
          <w:bCs/>
          <w:sz w:val="24"/>
          <w:szCs w:val="24"/>
        </w:rPr>
        <w:t>3</w:t>
      </w:r>
      <w:r>
        <w:rPr>
          <w:bCs/>
          <w:sz w:val="24"/>
          <w:szCs w:val="24"/>
        </w:rPr>
        <w:t xml:space="preserve"> </w:t>
      </w:r>
      <w:r w:rsidR="00221A41">
        <w:rPr>
          <w:bCs/>
          <w:sz w:val="24"/>
          <w:szCs w:val="24"/>
        </w:rPr>
        <w:t xml:space="preserve">k </w:t>
      </w:r>
      <w:r w:rsidR="00901BDC" w:rsidRPr="005C1B2A">
        <w:rPr>
          <w:sz w:val="24"/>
          <w:szCs w:val="24"/>
        </w:rPr>
        <w:t>interné</w:t>
      </w:r>
      <w:r w:rsidR="00221A41">
        <w:rPr>
          <w:sz w:val="24"/>
          <w:szCs w:val="24"/>
        </w:rPr>
        <w:t>mu</w:t>
      </w:r>
      <w:r w:rsidR="00901BDC" w:rsidRPr="005C1B2A">
        <w:rPr>
          <w:sz w:val="24"/>
          <w:szCs w:val="24"/>
        </w:rPr>
        <w:t xml:space="preserve"> predpisu mesta </w:t>
      </w:r>
      <w:r w:rsidR="00310EA9" w:rsidRPr="005C1B2A">
        <w:rPr>
          <w:sz w:val="24"/>
          <w:szCs w:val="24"/>
        </w:rPr>
        <w:t>„Zásady hospodárenia s</w:t>
      </w:r>
      <w:r w:rsidR="0010506E">
        <w:rPr>
          <w:sz w:val="24"/>
          <w:szCs w:val="24"/>
        </w:rPr>
        <w:t xml:space="preserve"> </w:t>
      </w:r>
      <w:r w:rsidR="00310EA9" w:rsidRPr="005C1B2A">
        <w:rPr>
          <w:sz w:val="24"/>
          <w:szCs w:val="24"/>
        </w:rPr>
        <w:t xml:space="preserve">majetkom mesta </w:t>
      </w:r>
      <w:r w:rsidR="0010506E">
        <w:rPr>
          <w:sz w:val="24"/>
          <w:szCs w:val="24"/>
        </w:rPr>
        <w:br/>
      </w:r>
      <w:r w:rsidR="00310EA9" w:rsidRPr="005C1B2A">
        <w:rPr>
          <w:sz w:val="24"/>
          <w:szCs w:val="24"/>
        </w:rPr>
        <w:t>Šaľa“, schváleného Uznesením Mestského zastupiteľstva v</w:t>
      </w:r>
      <w:r w:rsidR="0010506E">
        <w:rPr>
          <w:sz w:val="24"/>
          <w:szCs w:val="24"/>
        </w:rPr>
        <w:t xml:space="preserve"> </w:t>
      </w:r>
      <w:r w:rsidR="00310EA9" w:rsidRPr="005C1B2A">
        <w:rPr>
          <w:sz w:val="24"/>
          <w:szCs w:val="24"/>
        </w:rPr>
        <w:t xml:space="preserve">Šali č. </w:t>
      </w:r>
      <w:r w:rsidR="00310EA9">
        <w:rPr>
          <w:sz w:val="24"/>
          <w:szCs w:val="24"/>
        </w:rPr>
        <w:t>7/2023</w:t>
      </w:r>
      <w:r w:rsidR="0010506E">
        <w:rPr>
          <w:sz w:val="24"/>
          <w:szCs w:val="24"/>
        </w:rPr>
        <w:t xml:space="preserve"> – </w:t>
      </w:r>
      <w:r w:rsidR="00310EA9">
        <w:rPr>
          <w:sz w:val="24"/>
          <w:szCs w:val="24"/>
        </w:rPr>
        <w:t>III</w:t>
      </w:r>
      <w:r w:rsidR="00310EA9" w:rsidRPr="005C1B2A">
        <w:rPr>
          <w:sz w:val="24"/>
          <w:szCs w:val="24"/>
        </w:rPr>
        <w:t xml:space="preserve">. zo dňa </w:t>
      </w:r>
      <w:r w:rsidR="0010506E">
        <w:rPr>
          <w:sz w:val="24"/>
          <w:szCs w:val="24"/>
        </w:rPr>
        <w:br/>
      </w:r>
      <w:r w:rsidR="00310EA9" w:rsidRPr="005C1B2A">
        <w:rPr>
          <w:sz w:val="24"/>
          <w:szCs w:val="24"/>
        </w:rPr>
        <w:t xml:space="preserve">26. </w:t>
      </w:r>
      <w:r w:rsidR="00310EA9">
        <w:rPr>
          <w:sz w:val="24"/>
          <w:szCs w:val="24"/>
        </w:rPr>
        <w:t>októbra 2023</w:t>
      </w:r>
      <w:r w:rsidR="003900D7">
        <w:rPr>
          <w:sz w:val="24"/>
          <w:szCs w:val="24"/>
        </w:rPr>
        <w:t xml:space="preserve"> </w:t>
      </w:r>
      <w:r w:rsidR="003900D7" w:rsidRPr="003900D7">
        <w:rPr>
          <w:sz w:val="24"/>
          <w:szCs w:val="24"/>
        </w:rPr>
        <w:t xml:space="preserve">v znení </w:t>
      </w:r>
      <w:r w:rsidR="00FF4A03">
        <w:rPr>
          <w:sz w:val="24"/>
          <w:szCs w:val="24"/>
        </w:rPr>
        <w:t xml:space="preserve">jeho </w:t>
      </w:r>
      <w:r w:rsidR="00A16B8D">
        <w:rPr>
          <w:sz w:val="24"/>
          <w:szCs w:val="24"/>
        </w:rPr>
        <w:t xml:space="preserve">neskorších </w:t>
      </w:r>
      <w:r w:rsidR="00C00704">
        <w:rPr>
          <w:sz w:val="24"/>
          <w:szCs w:val="24"/>
        </w:rPr>
        <w:t>dodatkov</w:t>
      </w:r>
      <w:r w:rsidR="0010506E">
        <w:rPr>
          <w:sz w:val="24"/>
          <w:szCs w:val="24"/>
        </w:rPr>
        <w:t>.</w:t>
      </w:r>
    </w:p>
    <w:p w14:paraId="0D3EC8F3" w14:textId="77777777" w:rsidR="008876DA" w:rsidRDefault="008876DA" w:rsidP="008876DA"/>
    <w:p w14:paraId="3CAFC980" w14:textId="77777777" w:rsidR="00FC1D89" w:rsidRDefault="00FC1D89" w:rsidP="008876DA"/>
    <w:p w14:paraId="606F78B6" w14:textId="77777777" w:rsidR="0064666B" w:rsidRDefault="0064666B" w:rsidP="008876DA"/>
    <w:p w14:paraId="2F76D601" w14:textId="77777777" w:rsidR="00FC1D89" w:rsidRDefault="00FC1D89" w:rsidP="008876DA"/>
    <w:p w14:paraId="7CFCAFD0" w14:textId="77777777" w:rsidR="008876DA" w:rsidRDefault="008876DA" w:rsidP="008876DA"/>
    <w:p w14:paraId="1552D92F" w14:textId="77777777" w:rsidR="00A16B8D" w:rsidRDefault="00A16B8D" w:rsidP="008876DA"/>
    <w:p w14:paraId="2F673286" w14:textId="77777777" w:rsidR="00A16B8D" w:rsidRDefault="00A16B8D" w:rsidP="008876DA"/>
    <w:p w14:paraId="0E9520EA" w14:textId="77777777" w:rsidR="00A16B8D" w:rsidRDefault="00A16B8D" w:rsidP="008876DA"/>
    <w:p w14:paraId="00950036" w14:textId="77777777" w:rsidR="00A16B8D" w:rsidRDefault="00A16B8D" w:rsidP="008876DA"/>
    <w:p w14:paraId="7D8C4B96" w14:textId="77777777" w:rsidR="00A16B8D" w:rsidRPr="0040664F" w:rsidRDefault="00A16B8D" w:rsidP="008876DA"/>
    <w:p w14:paraId="04F1BB66" w14:textId="3D7A5BAB" w:rsidR="00901BDC" w:rsidRDefault="008876DA" w:rsidP="0073364E">
      <w:pPr>
        <w:pStyle w:val="Zkladntext"/>
        <w:pBdr>
          <w:bottom w:val="none" w:sz="0" w:space="0" w:color="auto"/>
        </w:pBdr>
        <w:tabs>
          <w:tab w:val="left" w:pos="5670"/>
        </w:tabs>
        <w:rPr>
          <w:b/>
          <w:szCs w:val="24"/>
        </w:rPr>
      </w:pPr>
      <w:r>
        <w:rPr>
          <w:b/>
          <w:szCs w:val="24"/>
        </w:rPr>
        <w:t>Spracova</w:t>
      </w:r>
      <w:r w:rsidR="007F135D">
        <w:rPr>
          <w:b/>
          <w:szCs w:val="24"/>
        </w:rPr>
        <w:t>l</w:t>
      </w:r>
      <w:r>
        <w:rPr>
          <w:b/>
          <w:szCs w:val="24"/>
        </w:rPr>
        <w:t>:</w:t>
      </w:r>
      <w:r w:rsidR="0073364E">
        <w:rPr>
          <w:szCs w:val="24"/>
        </w:rPr>
        <w:tab/>
      </w:r>
      <w:r w:rsidR="0010506E">
        <w:rPr>
          <w:szCs w:val="24"/>
        </w:rPr>
        <w:tab/>
      </w:r>
      <w:r>
        <w:rPr>
          <w:b/>
          <w:szCs w:val="24"/>
        </w:rPr>
        <w:t>Predkladá:</w:t>
      </w:r>
    </w:p>
    <w:p w14:paraId="59D8BB5A" w14:textId="616DBF11" w:rsidR="0073364E" w:rsidRDefault="0065633A" w:rsidP="0073364E">
      <w:pPr>
        <w:pStyle w:val="Nzov"/>
        <w:pBdr>
          <w:bottom w:val="none" w:sz="0" w:space="0" w:color="auto"/>
        </w:pBdr>
        <w:jc w:val="left"/>
        <w:rPr>
          <w:b w:val="0"/>
          <w:sz w:val="24"/>
          <w:szCs w:val="24"/>
        </w:rPr>
      </w:pPr>
      <w:r>
        <w:rPr>
          <w:b w:val="0"/>
          <w:sz w:val="24"/>
          <w:szCs w:val="24"/>
        </w:rPr>
        <w:t xml:space="preserve">Mgr. Miloš Kopiary </w:t>
      </w:r>
      <w:r w:rsidR="0010506E">
        <w:rPr>
          <w:b w:val="0"/>
          <w:sz w:val="24"/>
          <w:szCs w:val="24"/>
        </w:rPr>
        <w:t>v. r.</w:t>
      </w:r>
      <w:r w:rsidR="0073364E">
        <w:rPr>
          <w:b w:val="0"/>
          <w:sz w:val="24"/>
          <w:szCs w:val="24"/>
        </w:rPr>
        <w:tab/>
      </w:r>
      <w:r w:rsidR="0073364E">
        <w:rPr>
          <w:b w:val="0"/>
          <w:sz w:val="24"/>
          <w:szCs w:val="24"/>
        </w:rPr>
        <w:tab/>
      </w:r>
      <w:r w:rsidR="0073364E">
        <w:rPr>
          <w:b w:val="0"/>
          <w:sz w:val="24"/>
          <w:szCs w:val="24"/>
        </w:rPr>
        <w:tab/>
      </w:r>
      <w:r w:rsidR="0073364E">
        <w:rPr>
          <w:b w:val="0"/>
          <w:sz w:val="24"/>
          <w:szCs w:val="24"/>
        </w:rPr>
        <w:tab/>
      </w:r>
      <w:r w:rsidR="0010506E">
        <w:rPr>
          <w:b w:val="0"/>
          <w:sz w:val="24"/>
          <w:szCs w:val="24"/>
        </w:rPr>
        <w:tab/>
      </w:r>
      <w:r w:rsidR="0010506E">
        <w:rPr>
          <w:b w:val="0"/>
          <w:sz w:val="24"/>
          <w:szCs w:val="24"/>
        </w:rPr>
        <w:tab/>
      </w:r>
      <w:r w:rsidR="0073364E">
        <w:rPr>
          <w:b w:val="0"/>
          <w:sz w:val="24"/>
          <w:szCs w:val="24"/>
        </w:rPr>
        <w:t xml:space="preserve">Mgr. Miloš Kopiary </w:t>
      </w:r>
      <w:r w:rsidR="0010506E">
        <w:rPr>
          <w:b w:val="0"/>
          <w:sz w:val="24"/>
          <w:szCs w:val="24"/>
        </w:rPr>
        <w:t>v. r.</w:t>
      </w:r>
    </w:p>
    <w:p w14:paraId="5AC2F4AC" w14:textId="1A1B84C4" w:rsidR="0073364E" w:rsidRPr="0065664F" w:rsidRDefault="0065633A" w:rsidP="0073364E">
      <w:pPr>
        <w:pStyle w:val="Zkladntext"/>
        <w:pBdr>
          <w:bottom w:val="none" w:sz="0" w:space="0" w:color="auto"/>
        </w:pBdr>
        <w:tabs>
          <w:tab w:val="left" w:pos="5670"/>
        </w:tabs>
        <w:rPr>
          <w:szCs w:val="24"/>
        </w:rPr>
      </w:pPr>
      <w:r>
        <w:t xml:space="preserve">referent </w:t>
      </w:r>
      <w:proofErr w:type="spellStart"/>
      <w:r>
        <w:t>OSMaZM</w:t>
      </w:r>
      <w:proofErr w:type="spellEnd"/>
      <w:r w:rsidR="0073364E">
        <w:tab/>
      </w:r>
      <w:r w:rsidR="0010506E">
        <w:tab/>
      </w:r>
      <w:r w:rsidR="0073364E">
        <w:t xml:space="preserve">referent </w:t>
      </w:r>
      <w:proofErr w:type="spellStart"/>
      <w:r w:rsidR="0073364E">
        <w:t>OSMaZM</w:t>
      </w:r>
      <w:proofErr w:type="spellEnd"/>
    </w:p>
    <w:p w14:paraId="39C44C5A" w14:textId="77777777" w:rsidR="00AC386F" w:rsidRDefault="00AC386F" w:rsidP="008876DA">
      <w:pPr>
        <w:pStyle w:val="Nzov"/>
        <w:pBdr>
          <w:bottom w:val="none" w:sz="0" w:space="0" w:color="auto"/>
        </w:pBdr>
        <w:jc w:val="left"/>
        <w:rPr>
          <w:b w:val="0"/>
          <w:sz w:val="24"/>
          <w:szCs w:val="24"/>
        </w:rPr>
      </w:pPr>
    </w:p>
    <w:p w14:paraId="3AB1F203" w14:textId="77777777" w:rsidR="00AC386F" w:rsidRDefault="00AC386F" w:rsidP="008876DA">
      <w:pPr>
        <w:pStyle w:val="Nzov"/>
        <w:pBdr>
          <w:bottom w:val="none" w:sz="0" w:space="0" w:color="auto"/>
        </w:pBdr>
        <w:jc w:val="left"/>
        <w:rPr>
          <w:b w:val="0"/>
          <w:sz w:val="24"/>
          <w:szCs w:val="24"/>
        </w:rPr>
      </w:pPr>
    </w:p>
    <w:p w14:paraId="341465F6" w14:textId="77777777" w:rsidR="007F135D" w:rsidRDefault="007F135D" w:rsidP="008876DA">
      <w:pPr>
        <w:pStyle w:val="Nzov"/>
        <w:pBdr>
          <w:bottom w:val="none" w:sz="0" w:space="0" w:color="auto"/>
        </w:pBdr>
        <w:jc w:val="left"/>
        <w:rPr>
          <w:b w:val="0"/>
          <w:sz w:val="24"/>
          <w:szCs w:val="24"/>
        </w:rPr>
      </w:pPr>
    </w:p>
    <w:p w14:paraId="2DA8F11C" w14:textId="1BB409BE" w:rsidR="00C00704" w:rsidRDefault="008876DA" w:rsidP="00A16B8D">
      <w:pPr>
        <w:pStyle w:val="Nzov"/>
        <w:pBdr>
          <w:bottom w:val="none" w:sz="0" w:space="0" w:color="auto"/>
        </w:pBdr>
        <w:jc w:val="left"/>
        <w:rPr>
          <w:b w:val="0"/>
          <w:sz w:val="24"/>
          <w:szCs w:val="24"/>
        </w:rPr>
      </w:pPr>
      <w:r>
        <w:rPr>
          <w:b w:val="0"/>
          <w:sz w:val="24"/>
          <w:szCs w:val="24"/>
        </w:rPr>
        <w:t xml:space="preserve">Predložené mestskému </w:t>
      </w:r>
      <w:r w:rsidRPr="00981875">
        <w:rPr>
          <w:b w:val="0"/>
          <w:sz w:val="24"/>
          <w:szCs w:val="24"/>
        </w:rPr>
        <w:t xml:space="preserve">zastupiteľstvu </w:t>
      </w:r>
      <w:r w:rsidR="0010506E">
        <w:rPr>
          <w:b w:val="0"/>
          <w:sz w:val="24"/>
          <w:szCs w:val="24"/>
        </w:rPr>
        <w:t>1</w:t>
      </w:r>
      <w:r w:rsidR="0073364E">
        <w:rPr>
          <w:b w:val="0"/>
          <w:sz w:val="24"/>
          <w:szCs w:val="24"/>
        </w:rPr>
        <w:t>3</w:t>
      </w:r>
      <w:r w:rsidR="00310EA9">
        <w:rPr>
          <w:b w:val="0"/>
          <w:sz w:val="24"/>
          <w:szCs w:val="24"/>
        </w:rPr>
        <w:t xml:space="preserve">. </w:t>
      </w:r>
      <w:r w:rsidR="00C00704">
        <w:rPr>
          <w:b w:val="0"/>
          <w:sz w:val="24"/>
          <w:szCs w:val="24"/>
        </w:rPr>
        <w:t>februára</w:t>
      </w:r>
      <w:r w:rsidR="00310EA9">
        <w:rPr>
          <w:b w:val="0"/>
          <w:sz w:val="24"/>
          <w:szCs w:val="24"/>
        </w:rPr>
        <w:t xml:space="preserve"> 202</w:t>
      </w:r>
      <w:r w:rsidR="00C00704">
        <w:rPr>
          <w:b w:val="0"/>
          <w:sz w:val="24"/>
          <w:szCs w:val="24"/>
        </w:rPr>
        <w:t>5</w:t>
      </w:r>
      <w:r w:rsidR="00C00704">
        <w:rPr>
          <w:sz w:val="24"/>
          <w:szCs w:val="24"/>
        </w:rPr>
        <w:br w:type="page"/>
      </w:r>
    </w:p>
    <w:p w14:paraId="68E53A34" w14:textId="68FC2F21" w:rsidR="0026072B" w:rsidRPr="005400EF" w:rsidRDefault="0026072B" w:rsidP="008876DA">
      <w:pPr>
        <w:pStyle w:val="Nzov"/>
        <w:pBdr>
          <w:bottom w:val="none" w:sz="0" w:space="0" w:color="auto"/>
        </w:pBdr>
        <w:jc w:val="left"/>
        <w:rPr>
          <w:b w:val="0"/>
          <w:sz w:val="24"/>
          <w:szCs w:val="24"/>
        </w:rPr>
      </w:pPr>
      <w:r w:rsidRPr="005C13C2">
        <w:rPr>
          <w:sz w:val="24"/>
          <w:szCs w:val="24"/>
        </w:rPr>
        <w:lastRenderedPageBreak/>
        <w:t>Dôvodová správa:</w:t>
      </w:r>
    </w:p>
    <w:p w14:paraId="2E04C5B0" w14:textId="77777777" w:rsidR="00E265BE" w:rsidRDefault="00E265BE" w:rsidP="00C3519D">
      <w:pPr>
        <w:jc w:val="both"/>
        <w:rPr>
          <w:sz w:val="24"/>
          <w:szCs w:val="24"/>
        </w:rPr>
      </w:pPr>
    </w:p>
    <w:p w14:paraId="3CF6CEDB" w14:textId="318ED156" w:rsidR="00C3519D" w:rsidRDefault="00901BDC" w:rsidP="00C3519D">
      <w:pPr>
        <w:jc w:val="both"/>
        <w:rPr>
          <w:bCs/>
          <w:sz w:val="24"/>
          <w:szCs w:val="24"/>
        </w:rPr>
      </w:pPr>
      <w:r w:rsidRPr="009F7A4E">
        <w:rPr>
          <w:sz w:val="24"/>
          <w:szCs w:val="24"/>
        </w:rPr>
        <w:t>M</w:t>
      </w:r>
      <w:r w:rsidR="00E265BE">
        <w:rPr>
          <w:sz w:val="24"/>
          <w:szCs w:val="24"/>
        </w:rPr>
        <w:t xml:space="preserve">estský úrad </w:t>
      </w:r>
      <w:r w:rsidRPr="009F7A4E">
        <w:rPr>
          <w:sz w:val="24"/>
          <w:szCs w:val="24"/>
        </w:rPr>
        <w:t xml:space="preserve">v Šali </w:t>
      </w:r>
      <w:r w:rsidR="00E265BE">
        <w:rPr>
          <w:sz w:val="24"/>
          <w:szCs w:val="24"/>
        </w:rPr>
        <w:t xml:space="preserve">(ďalej aj ako „MsÚ“) </w:t>
      </w:r>
      <w:r w:rsidRPr="009F7A4E">
        <w:rPr>
          <w:sz w:val="24"/>
          <w:szCs w:val="24"/>
        </w:rPr>
        <w:t xml:space="preserve">predkladá </w:t>
      </w:r>
      <w:r w:rsidR="00F50A2F" w:rsidRPr="009F7A4E">
        <w:rPr>
          <w:sz w:val="24"/>
          <w:szCs w:val="24"/>
        </w:rPr>
        <w:t xml:space="preserve">Mestskému zastupiteľstvu v Šali </w:t>
      </w:r>
      <w:r w:rsidR="00E265BE">
        <w:rPr>
          <w:sz w:val="24"/>
          <w:szCs w:val="24"/>
        </w:rPr>
        <w:t>(ďalej aj ako „</w:t>
      </w:r>
      <w:proofErr w:type="spellStart"/>
      <w:r w:rsidR="00E265BE">
        <w:rPr>
          <w:sz w:val="24"/>
          <w:szCs w:val="24"/>
        </w:rPr>
        <w:t>MsZ</w:t>
      </w:r>
      <w:proofErr w:type="spellEnd"/>
      <w:r w:rsidR="00E265BE">
        <w:rPr>
          <w:sz w:val="24"/>
          <w:szCs w:val="24"/>
        </w:rPr>
        <w:t xml:space="preserve">“) </w:t>
      </w:r>
      <w:r w:rsidRPr="009F7A4E">
        <w:rPr>
          <w:sz w:val="24"/>
          <w:szCs w:val="24"/>
        </w:rPr>
        <w:t>návrh</w:t>
      </w:r>
      <w:r w:rsidR="00F50A2F" w:rsidRPr="005C13C2">
        <w:rPr>
          <w:sz w:val="24"/>
          <w:szCs w:val="24"/>
        </w:rPr>
        <w:t xml:space="preserve"> na </w:t>
      </w:r>
      <w:r w:rsidR="00221A41" w:rsidRPr="005C13C2">
        <w:rPr>
          <w:sz w:val="24"/>
          <w:szCs w:val="24"/>
        </w:rPr>
        <w:t>zmenu</w:t>
      </w:r>
      <w:r w:rsidR="00F50A2F" w:rsidRPr="005C13C2">
        <w:rPr>
          <w:sz w:val="24"/>
          <w:szCs w:val="24"/>
        </w:rPr>
        <w:t xml:space="preserve"> interného predpisu mesta Šaľa </w:t>
      </w:r>
      <w:r w:rsidR="00A416C1" w:rsidRPr="005C13C2">
        <w:rPr>
          <w:sz w:val="24"/>
          <w:szCs w:val="24"/>
        </w:rPr>
        <w:t xml:space="preserve">- </w:t>
      </w:r>
      <w:r w:rsidR="00310EA9" w:rsidRPr="005C1B2A">
        <w:rPr>
          <w:sz w:val="24"/>
          <w:szCs w:val="24"/>
        </w:rPr>
        <w:t xml:space="preserve">Zásady hospodárenia s majetkom mesta Šaľa, schváleného Uznesením Mestského zastupiteľstva v Šali č. </w:t>
      </w:r>
      <w:r w:rsidR="00310EA9">
        <w:rPr>
          <w:sz w:val="24"/>
          <w:szCs w:val="24"/>
        </w:rPr>
        <w:t>7/2023-III</w:t>
      </w:r>
      <w:r w:rsidR="00310EA9" w:rsidRPr="005C1B2A">
        <w:rPr>
          <w:sz w:val="24"/>
          <w:szCs w:val="24"/>
        </w:rPr>
        <w:t xml:space="preserve">. zo dňa 26. </w:t>
      </w:r>
      <w:r w:rsidR="00310EA9">
        <w:rPr>
          <w:sz w:val="24"/>
          <w:szCs w:val="24"/>
        </w:rPr>
        <w:t>októbra 2023</w:t>
      </w:r>
      <w:r w:rsidR="003900D7">
        <w:rPr>
          <w:sz w:val="24"/>
          <w:szCs w:val="24"/>
        </w:rPr>
        <w:t xml:space="preserve">, </w:t>
      </w:r>
      <w:r w:rsidR="003900D7" w:rsidRPr="003900D7">
        <w:rPr>
          <w:sz w:val="24"/>
          <w:szCs w:val="24"/>
        </w:rPr>
        <w:t>v znení Dodatku č. 1, schváleného Uznesením Mestského zastupiteľstva v Šali č. 2/2024 – VIII. zo dňa 18.04.2024</w:t>
      </w:r>
      <w:r w:rsidR="00E37026">
        <w:rPr>
          <w:sz w:val="24"/>
          <w:szCs w:val="24"/>
        </w:rPr>
        <w:t xml:space="preserve"> </w:t>
      </w:r>
      <w:r w:rsidR="00C00704">
        <w:rPr>
          <w:sz w:val="24"/>
          <w:szCs w:val="24"/>
        </w:rPr>
        <w:t xml:space="preserve">a v znení jeho Dodatku č. 2 schváleného </w:t>
      </w:r>
      <w:r w:rsidR="00C00704" w:rsidRPr="00BC6081">
        <w:rPr>
          <w:sz w:val="24"/>
          <w:szCs w:val="24"/>
        </w:rPr>
        <w:t>Uznesením Mestského zastupiteľstva v Šali č. 3/2024 - VI. zo dňa 13.6.2024</w:t>
      </w:r>
      <w:r w:rsidR="00C00704">
        <w:rPr>
          <w:sz w:val="24"/>
          <w:szCs w:val="24"/>
        </w:rPr>
        <w:t xml:space="preserve"> </w:t>
      </w:r>
      <w:r w:rsidR="00E37026">
        <w:rPr>
          <w:sz w:val="24"/>
          <w:szCs w:val="24"/>
        </w:rPr>
        <w:t>(ďalej len „Zásady“)</w:t>
      </w:r>
      <w:r w:rsidR="00310EA9">
        <w:rPr>
          <w:bCs/>
          <w:sz w:val="24"/>
          <w:szCs w:val="24"/>
        </w:rPr>
        <w:tab/>
      </w:r>
    </w:p>
    <w:p w14:paraId="7FA12BBB" w14:textId="77777777" w:rsidR="003900D7" w:rsidRDefault="003900D7" w:rsidP="00C3519D">
      <w:pPr>
        <w:jc w:val="both"/>
        <w:rPr>
          <w:bCs/>
          <w:sz w:val="24"/>
          <w:szCs w:val="24"/>
        </w:rPr>
      </w:pPr>
    </w:p>
    <w:p w14:paraId="35320DB5" w14:textId="10258CFE" w:rsidR="00E265BE" w:rsidRDefault="00C00704" w:rsidP="00C3519D">
      <w:pPr>
        <w:jc w:val="both"/>
        <w:rPr>
          <w:sz w:val="24"/>
          <w:szCs w:val="24"/>
        </w:rPr>
      </w:pPr>
      <w:r>
        <w:rPr>
          <w:sz w:val="24"/>
          <w:szCs w:val="24"/>
        </w:rPr>
        <w:t xml:space="preserve">Vzhľadom k tomu, že dňa 1.1.2025 nadobudla účinnosť novela zákona č. 138/1991 Zb. o majetku obcí zverejnená v Zbierke zákonov SR pod č. 320/2024 </w:t>
      </w:r>
      <w:proofErr w:type="spellStart"/>
      <w:r>
        <w:rPr>
          <w:sz w:val="24"/>
          <w:szCs w:val="24"/>
        </w:rPr>
        <w:t>Z.z</w:t>
      </w:r>
      <w:proofErr w:type="spellEnd"/>
      <w:r>
        <w:rPr>
          <w:sz w:val="24"/>
          <w:szCs w:val="24"/>
        </w:rPr>
        <w:t xml:space="preserve">., ktorou sa upravili pravidlá pri elektronickom predkladaní návrhov do obchodnej verejnej súťaže (ďalej len „OVS“) ale aj cenových ponúk pri priamom predaji majetku obcí a zároveň </w:t>
      </w:r>
      <w:r w:rsidR="008F25DD">
        <w:rPr>
          <w:sz w:val="24"/>
          <w:szCs w:val="24"/>
        </w:rPr>
        <w:t>sa upravili pravidlá pri prenechávaní majetku obcí do nájmu</w:t>
      </w:r>
      <w:r w:rsidR="00A16B8D">
        <w:rPr>
          <w:sz w:val="24"/>
          <w:szCs w:val="24"/>
        </w:rPr>
        <w:t xml:space="preserve"> a to najmä definovaním nových výnimiek, kedy obce nie sú povinné prenechať svoj majetok do nájmu za obvyklé nájomné</w:t>
      </w:r>
      <w:r w:rsidR="008F25DD">
        <w:rPr>
          <w:sz w:val="24"/>
          <w:szCs w:val="24"/>
        </w:rPr>
        <w:t xml:space="preserve">, bolo potrebné na túto skutočnosť reflektovať a znenie Zásad zosúladiť s platným a účinným znením zákona č. 138/1991 Zb. o majetku obcí v znení neskorších predpisov (ďalej len „zákon o majetku obcí“). </w:t>
      </w:r>
      <w:r>
        <w:rPr>
          <w:sz w:val="24"/>
          <w:szCs w:val="24"/>
        </w:rPr>
        <w:t xml:space="preserve">  </w:t>
      </w:r>
    </w:p>
    <w:p w14:paraId="2CDB812A" w14:textId="77777777" w:rsidR="00C00704" w:rsidRDefault="00C00704" w:rsidP="00C3519D">
      <w:pPr>
        <w:jc w:val="both"/>
        <w:rPr>
          <w:sz w:val="24"/>
          <w:szCs w:val="24"/>
        </w:rPr>
      </w:pPr>
    </w:p>
    <w:p w14:paraId="4FB3FF4A" w14:textId="700F5C47" w:rsidR="008F25DD" w:rsidRDefault="00E265BE" w:rsidP="00C3519D">
      <w:pPr>
        <w:jc w:val="both"/>
        <w:rPr>
          <w:sz w:val="24"/>
          <w:szCs w:val="24"/>
        </w:rPr>
      </w:pPr>
      <w:r>
        <w:rPr>
          <w:sz w:val="24"/>
          <w:szCs w:val="24"/>
        </w:rPr>
        <w:t>V zmysle uvedenej skutočnosti vecn</w:t>
      </w:r>
      <w:r w:rsidR="00A16B8D">
        <w:rPr>
          <w:sz w:val="24"/>
          <w:szCs w:val="24"/>
        </w:rPr>
        <w:t>e príslušný</w:t>
      </w:r>
      <w:r>
        <w:rPr>
          <w:sz w:val="24"/>
          <w:szCs w:val="24"/>
        </w:rPr>
        <w:t xml:space="preserve"> útvar </w:t>
      </w:r>
      <w:r w:rsidR="00A16B8D">
        <w:rPr>
          <w:sz w:val="24"/>
          <w:szCs w:val="24"/>
        </w:rPr>
        <w:t xml:space="preserve">MsÚ </w:t>
      </w:r>
      <w:r>
        <w:rPr>
          <w:sz w:val="24"/>
          <w:szCs w:val="24"/>
        </w:rPr>
        <w:t xml:space="preserve">spracoval návrh Dodatku č. </w:t>
      </w:r>
      <w:r w:rsidR="008F25DD">
        <w:rPr>
          <w:sz w:val="24"/>
          <w:szCs w:val="24"/>
        </w:rPr>
        <w:t>3</w:t>
      </w:r>
      <w:r>
        <w:rPr>
          <w:sz w:val="24"/>
          <w:szCs w:val="24"/>
        </w:rPr>
        <w:t xml:space="preserve"> k</w:t>
      </w:r>
      <w:r w:rsidR="008F25DD">
        <w:rPr>
          <w:sz w:val="24"/>
          <w:szCs w:val="24"/>
        </w:rPr>
        <w:t> </w:t>
      </w:r>
      <w:r>
        <w:rPr>
          <w:sz w:val="24"/>
          <w:szCs w:val="24"/>
        </w:rPr>
        <w:t>Zásadám</w:t>
      </w:r>
      <w:r w:rsidR="008F25DD">
        <w:rPr>
          <w:sz w:val="24"/>
          <w:szCs w:val="24"/>
        </w:rPr>
        <w:t xml:space="preserve"> (ďalej len „Dodatok“</w:t>
      </w:r>
      <w:r w:rsidR="00A16B8D">
        <w:rPr>
          <w:sz w:val="24"/>
          <w:szCs w:val="24"/>
        </w:rPr>
        <w:t>)</w:t>
      </w:r>
      <w:r w:rsidR="004A310A">
        <w:rPr>
          <w:sz w:val="24"/>
          <w:szCs w:val="24"/>
        </w:rPr>
        <w:t xml:space="preserve">, ktorý tvorí Prílohu č. 1 tohto materiálu. Pre lepšiu prehľadnosť v navrhovaných zmenách prikladáme ako Prílohu č. 2 tohto materiálu aj úplné znenie Zásad s vyznačenými zmenami navrhnutými Dodatkom. Zároveň Prílohu č. 3 tohto materiálu tvorí dôvodová správa k zákonu č. </w:t>
      </w:r>
      <w:r w:rsidR="004A310A" w:rsidRPr="004A310A">
        <w:rPr>
          <w:sz w:val="24"/>
          <w:szCs w:val="24"/>
        </w:rPr>
        <w:t xml:space="preserve">320/2024 </w:t>
      </w:r>
      <w:proofErr w:type="spellStart"/>
      <w:r w:rsidR="004A310A" w:rsidRPr="004A310A">
        <w:rPr>
          <w:sz w:val="24"/>
          <w:szCs w:val="24"/>
        </w:rPr>
        <w:t>Z.z</w:t>
      </w:r>
      <w:proofErr w:type="spellEnd"/>
      <w:r w:rsidR="004A310A" w:rsidRPr="004A310A">
        <w:rPr>
          <w:sz w:val="24"/>
          <w:szCs w:val="24"/>
        </w:rPr>
        <w:t>.</w:t>
      </w:r>
      <w:r w:rsidR="004A310A">
        <w:rPr>
          <w:sz w:val="24"/>
          <w:szCs w:val="24"/>
        </w:rPr>
        <w:t xml:space="preserve">, </w:t>
      </w:r>
      <w:r w:rsidR="004A310A" w:rsidRPr="004A310A">
        <w:rPr>
          <w:sz w:val="24"/>
          <w:szCs w:val="24"/>
        </w:rPr>
        <w:t>ktorým sa mení a dopĺňa zákon Slovenskej národnej rady č. 138/1991 Zb. o majetku obcí v znení neskorších predpisov</w:t>
      </w:r>
      <w:r w:rsidR="004A310A">
        <w:rPr>
          <w:sz w:val="24"/>
          <w:szCs w:val="24"/>
        </w:rPr>
        <w:t xml:space="preserve">. </w:t>
      </w:r>
    </w:p>
    <w:p w14:paraId="026D8C1E" w14:textId="77777777" w:rsidR="008F25DD" w:rsidRDefault="008F25DD" w:rsidP="00C3519D">
      <w:pPr>
        <w:jc w:val="both"/>
        <w:rPr>
          <w:sz w:val="24"/>
          <w:szCs w:val="24"/>
        </w:rPr>
      </w:pPr>
    </w:p>
    <w:p w14:paraId="3E0133B4" w14:textId="20F16E20" w:rsidR="004A310A" w:rsidRDefault="004A310A" w:rsidP="00C3519D">
      <w:pPr>
        <w:jc w:val="both"/>
        <w:rPr>
          <w:b/>
          <w:bCs/>
          <w:sz w:val="24"/>
          <w:szCs w:val="24"/>
        </w:rPr>
      </w:pPr>
      <w:r>
        <w:rPr>
          <w:b/>
          <w:bCs/>
          <w:sz w:val="24"/>
          <w:szCs w:val="24"/>
        </w:rPr>
        <w:t>Dôvodová správa k jednotlivým ustanoveniam Dodatku</w:t>
      </w:r>
    </w:p>
    <w:p w14:paraId="7B4933EB" w14:textId="7DD06009" w:rsidR="008F25DD" w:rsidRDefault="008F25DD" w:rsidP="00C3519D">
      <w:pPr>
        <w:jc w:val="both"/>
        <w:rPr>
          <w:b/>
          <w:bCs/>
          <w:sz w:val="24"/>
          <w:szCs w:val="24"/>
        </w:rPr>
      </w:pPr>
      <w:r>
        <w:rPr>
          <w:b/>
          <w:bCs/>
          <w:sz w:val="24"/>
          <w:szCs w:val="24"/>
        </w:rPr>
        <w:t>K čl. I</w:t>
      </w:r>
    </w:p>
    <w:p w14:paraId="3BB1F8B4" w14:textId="630CC0B1" w:rsidR="008F25DD" w:rsidRPr="008F25DD" w:rsidRDefault="008F25DD" w:rsidP="00C3519D">
      <w:pPr>
        <w:jc w:val="both"/>
        <w:rPr>
          <w:b/>
          <w:bCs/>
          <w:sz w:val="24"/>
          <w:szCs w:val="24"/>
        </w:rPr>
      </w:pPr>
      <w:r>
        <w:rPr>
          <w:b/>
          <w:bCs/>
          <w:sz w:val="24"/>
          <w:szCs w:val="24"/>
        </w:rPr>
        <w:t xml:space="preserve">K bodu 1 a 2 </w:t>
      </w:r>
    </w:p>
    <w:p w14:paraId="376A64E4" w14:textId="53C183CD" w:rsidR="008F25DD" w:rsidRDefault="008F25DD" w:rsidP="00C3519D">
      <w:pPr>
        <w:jc w:val="both"/>
        <w:rPr>
          <w:sz w:val="24"/>
          <w:szCs w:val="24"/>
        </w:rPr>
      </w:pPr>
      <w:r>
        <w:rPr>
          <w:sz w:val="24"/>
          <w:szCs w:val="24"/>
        </w:rPr>
        <w:t>Novelou zákona o majetku obcí bolo v § 9aa ods. 3 doplnená výnimka, kedy sú obce oprávnené prenechať svoj majetok d</w:t>
      </w:r>
      <w:r w:rsidRPr="008F25DD">
        <w:rPr>
          <w:sz w:val="24"/>
          <w:szCs w:val="24"/>
        </w:rPr>
        <w:t>o nájmu za nižšie nájomné než je hodnota nájomného zistená na základe porovnania alebo všeobecná hodnota nájomného</w:t>
      </w:r>
      <w:r>
        <w:rPr>
          <w:sz w:val="24"/>
          <w:szCs w:val="24"/>
        </w:rPr>
        <w:t>, a to</w:t>
      </w:r>
      <w:r w:rsidRPr="008F25DD">
        <w:rPr>
          <w:sz w:val="24"/>
          <w:szCs w:val="24"/>
        </w:rPr>
        <w:t xml:space="preserve"> pri nájme hnuteľnej veci, ktorej zostatková cena je nižšia ako 3 500 eur</w:t>
      </w:r>
      <w:r w:rsidR="00A16B8D">
        <w:rPr>
          <w:sz w:val="24"/>
          <w:szCs w:val="24"/>
        </w:rPr>
        <w:t xml:space="preserve"> a</w:t>
      </w:r>
      <w:r w:rsidRPr="008F25DD">
        <w:rPr>
          <w:sz w:val="24"/>
          <w:szCs w:val="24"/>
        </w:rPr>
        <w:t xml:space="preserve"> pri nájme majetku obce, ktorého trvanie s tým istým nájomcom neprekročí desať dní v kalendárnom mesiaci, ak súčasne ide o nájom </w:t>
      </w:r>
      <w:r w:rsidR="00A16B8D">
        <w:rPr>
          <w:sz w:val="24"/>
          <w:szCs w:val="24"/>
        </w:rPr>
        <w:t>na podporu</w:t>
      </w:r>
      <w:r w:rsidRPr="008F25DD">
        <w:rPr>
          <w:sz w:val="24"/>
          <w:szCs w:val="24"/>
        </w:rPr>
        <w:t xml:space="preserve"> všeobecne prospešn</w:t>
      </w:r>
      <w:r w:rsidR="00A16B8D">
        <w:rPr>
          <w:sz w:val="24"/>
          <w:szCs w:val="24"/>
        </w:rPr>
        <w:t>ých</w:t>
      </w:r>
      <w:r w:rsidRPr="008F25DD">
        <w:rPr>
          <w:sz w:val="24"/>
          <w:szCs w:val="24"/>
        </w:rPr>
        <w:t xml:space="preserve"> služ</w:t>
      </w:r>
      <w:r w:rsidR="00A16B8D">
        <w:rPr>
          <w:sz w:val="24"/>
          <w:szCs w:val="24"/>
        </w:rPr>
        <w:t>ie</w:t>
      </w:r>
      <w:r w:rsidRPr="008F25DD">
        <w:rPr>
          <w:sz w:val="24"/>
          <w:szCs w:val="24"/>
        </w:rPr>
        <w:t xml:space="preserve">b. Keďže zákon o majetku obcí nedefinuje pojem </w:t>
      </w:r>
      <w:r>
        <w:rPr>
          <w:sz w:val="24"/>
          <w:szCs w:val="24"/>
        </w:rPr>
        <w:t>„</w:t>
      </w:r>
      <w:r w:rsidRPr="008F25DD">
        <w:rPr>
          <w:sz w:val="24"/>
          <w:szCs w:val="24"/>
        </w:rPr>
        <w:t>všeobecne prospešné služby</w:t>
      </w:r>
      <w:r>
        <w:rPr>
          <w:sz w:val="24"/>
          <w:szCs w:val="24"/>
        </w:rPr>
        <w:t>“</w:t>
      </w:r>
      <w:r w:rsidRPr="008F25DD">
        <w:rPr>
          <w:sz w:val="24"/>
          <w:szCs w:val="24"/>
        </w:rPr>
        <w:t xml:space="preserve">, </w:t>
      </w:r>
      <w:proofErr w:type="spellStart"/>
      <w:r w:rsidRPr="008F25DD">
        <w:rPr>
          <w:sz w:val="24"/>
          <w:szCs w:val="24"/>
        </w:rPr>
        <w:t>príkladmo</w:t>
      </w:r>
      <w:proofErr w:type="spellEnd"/>
      <w:r w:rsidRPr="008F25DD">
        <w:rPr>
          <w:sz w:val="24"/>
          <w:szCs w:val="24"/>
        </w:rPr>
        <w:t xml:space="preserve"> odkazuje na definíciu tohto pojmu v zákone č. 213/1997 Zb. o neziskových organizáciách poskytujúcich všeobecne prospešné služby v znení neskorších predpisov. Obc</w:t>
      </w:r>
      <w:r w:rsidR="00A16B8D">
        <w:rPr>
          <w:sz w:val="24"/>
          <w:szCs w:val="24"/>
        </w:rPr>
        <w:t>e</w:t>
      </w:r>
      <w:r w:rsidRPr="008F25DD">
        <w:rPr>
          <w:sz w:val="24"/>
          <w:szCs w:val="24"/>
        </w:rPr>
        <w:t xml:space="preserve"> pri aplikovaní tejto výnimky </w:t>
      </w:r>
      <w:r w:rsidR="00A16B8D">
        <w:rPr>
          <w:sz w:val="24"/>
          <w:szCs w:val="24"/>
        </w:rPr>
        <w:t xml:space="preserve">majú </w:t>
      </w:r>
      <w:r w:rsidRPr="008F25DD">
        <w:rPr>
          <w:sz w:val="24"/>
          <w:szCs w:val="24"/>
        </w:rPr>
        <w:t>vychádza</w:t>
      </w:r>
      <w:r w:rsidR="00A16B8D">
        <w:rPr>
          <w:sz w:val="24"/>
          <w:szCs w:val="24"/>
        </w:rPr>
        <w:t>ť</w:t>
      </w:r>
      <w:r w:rsidRPr="008F25DD">
        <w:rPr>
          <w:sz w:val="24"/>
          <w:szCs w:val="24"/>
        </w:rPr>
        <w:t xml:space="preserve"> prioritne z účelu, na ktorý bude ďalej majetok obce slúžiť (všeobecne prospešné služby), a nie z právnej formy nájomcu (nezisková organizácia).</w:t>
      </w:r>
      <w:r>
        <w:rPr>
          <w:sz w:val="24"/>
          <w:szCs w:val="24"/>
        </w:rPr>
        <w:t xml:space="preserve"> Z uvedeného dôvodu bol tiež v Dodatku zavedený odkaz na legálnu definíciu pojmu „všeobecne prospešných služieb“. </w:t>
      </w:r>
    </w:p>
    <w:p w14:paraId="1EEA9869" w14:textId="60BFC828" w:rsidR="008F25DD" w:rsidRPr="008F25DD" w:rsidRDefault="008F25DD" w:rsidP="00C3519D">
      <w:pPr>
        <w:jc w:val="both"/>
        <w:rPr>
          <w:b/>
          <w:bCs/>
          <w:smallCaps/>
          <w:sz w:val="24"/>
          <w:szCs w:val="24"/>
        </w:rPr>
      </w:pPr>
    </w:p>
    <w:p w14:paraId="2D27FD1D" w14:textId="0F6ACED5" w:rsidR="005A5367" w:rsidRDefault="005A5367" w:rsidP="00C3519D">
      <w:pPr>
        <w:jc w:val="both"/>
        <w:rPr>
          <w:b/>
          <w:bCs/>
          <w:sz w:val="24"/>
          <w:szCs w:val="24"/>
        </w:rPr>
      </w:pPr>
      <w:r>
        <w:rPr>
          <w:b/>
          <w:bCs/>
          <w:sz w:val="24"/>
          <w:szCs w:val="24"/>
        </w:rPr>
        <w:t>K bodu 3</w:t>
      </w:r>
      <w:r w:rsidR="00250798">
        <w:rPr>
          <w:b/>
          <w:bCs/>
          <w:sz w:val="24"/>
          <w:szCs w:val="24"/>
        </w:rPr>
        <w:t xml:space="preserve"> a </w:t>
      </w:r>
      <w:r>
        <w:rPr>
          <w:b/>
          <w:bCs/>
          <w:sz w:val="24"/>
          <w:szCs w:val="24"/>
        </w:rPr>
        <w:t>4</w:t>
      </w:r>
    </w:p>
    <w:p w14:paraId="5B9FE2BA" w14:textId="36A4735A" w:rsidR="005A5367" w:rsidRDefault="005A5367" w:rsidP="00C3519D">
      <w:pPr>
        <w:jc w:val="both"/>
        <w:rPr>
          <w:sz w:val="24"/>
          <w:szCs w:val="24"/>
        </w:rPr>
      </w:pPr>
      <w:r>
        <w:rPr>
          <w:sz w:val="24"/>
          <w:szCs w:val="24"/>
        </w:rPr>
        <w:t xml:space="preserve">Novelou zákona o majetku obcí bola </w:t>
      </w:r>
      <w:r w:rsidR="00A16B8D">
        <w:rPr>
          <w:sz w:val="24"/>
          <w:szCs w:val="24"/>
        </w:rPr>
        <w:t xml:space="preserve">pre obce </w:t>
      </w:r>
      <w:r>
        <w:rPr>
          <w:sz w:val="24"/>
          <w:szCs w:val="24"/>
        </w:rPr>
        <w:t xml:space="preserve">doplnená výnimka, kedy nemusia pri prenechávaní svojho majetku do nájmu použiť OVS alebo priamy prenájom (teda vylúčiť súťažné prostredie), ako nové písm. f) v § 9aa ods. 2 zákona o majetku obcí. Ide nájom takého majetku mesta, </w:t>
      </w:r>
      <w:r w:rsidRPr="005A5367">
        <w:rPr>
          <w:sz w:val="24"/>
          <w:szCs w:val="24"/>
        </w:rPr>
        <w:t xml:space="preserve">ak podľa osobitných predpisov (napríklad zákon č. 292/2014 </w:t>
      </w:r>
      <w:proofErr w:type="spellStart"/>
      <w:r w:rsidRPr="005A5367">
        <w:rPr>
          <w:sz w:val="24"/>
          <w:szCs w:val="24"/>
        </w:rPr>
        <w:t>Z.z</w:t>
      </w:r>
      <w:proofErr w:type="spellEnd"/>
      <w:r w:rsidRPr="005A5367">
        <w:rPr>
          <w:sz w:val="24"/>
          <w:szCs w:val="24"/>
        </w:rPr>
        <w:t xml:space="preserve">. o príspevku poskytovanom z európskych štrukturálnych a investičných fondov a o zmene a doplnení niektorých zákonov v znení neskorších predpisov, zákon č. 121/2022 </w:t>
      </w:r>
      <w:proofErr w:type="spellStart"/>
      <w:r w:rsidRPr="005A5367">
        <w:rPr>
          <w:sz w:val="24"/>
          <w:szCs w:val="24"/>
        </w:rPr>
        <w:t>Z.z</w:t>
      </w:r>
      <w:proofErr w:type="spellEnd"/>
      <w:r w:rsidRPr="005A5367">
        <w:rPr>
          <w:sz w:val="24"/>
          <w:szCs w:val="24"/>
        </w:rPr>
        <w:t xml:space="preserve">. o príspevkoch z </w:t>
      </w:r>
      <w:r w:rsidRPr="005A5367">
        <w:rPr>
          <w:sz w:val="24"/>
          <w:szCs w:val="24"/>
        </w:rPr>
        <w:lastRenderedPageBreak/>
        <w:t xml:space="preserve">fondov Európskej únie a o zmene a doplnení niektorých zákonov v znení zákona č. 311/2023 </w:t>
      </w:r>
      <w:proofErr w:type="spellStart"/>
      <w:r w:rsidRPr="005A5367">
        <w:rPr>
          <w:sz w:val="24"/>
          <w:szCs w:val="24"/>
        </w:rPr>
        <w:t>Z.z</w:t>
      </w:r>
      <w:proofErr w:type="spellEnd"/>
      <w:r w:rsidRPr="005A5367">
        <w:rPr>
          <w:sz w:val="24"/>
          <w:szCs w:val="24"/>
        </w:rPr>
        <w:t>.) poskytnutie verejných prostriedkov obci na obstaranie tohto majetku alebo v súvislosti s ním bolo podmienené prenechaním daného majetku do nájmu za nižšie nájomné (napr. obstaranie výpočtovej alebo zdravotníckej techniky, ktorá má byť následne užívaná treťou osobou, obstaranie/postavenie stavby, ktorá má byť následne užívaná treťou osobou). Bez ustanovenia takejto výnimky v zákone, by obec bola povinná prenajímať takýto majetok štandardným procesom (súťaž) a len za také nájomné, za aké sa veci v tom čase a na tom mieste obvykle prenechávajú do nájmu na dohodnutý účel (trhové nájomné) alebo prostredníctvom časovo náročnejších postupov (z dôvodu hodného osobitného zreteľa), pričom tieto postupy nie sú v danom prípade opodstatnené.</w:t>
      </w:r>
      <w:r>
        <w:rPr>
          <w:sz w:val="24"/>
          <w:szCs w:val="24"/>
        </w:rPr>
        <w:t xml:space="preserve"> </w:t>
      </w:r>
    </w:p>
    <w:p w14:paraId="6319CF08" w14:textId="13BCBE58" w:rsidR="005A5367" w:rsidRDefault="005A5367" w:rsidP="00C3519D">
      <w:pPr>
        <w:jc w:val="both"/>
        <w:rPr>
          <w:sz w:val="24"/>
          <w:szCs w:val="24"/>
        </w:rPr>
      </w:pPr>
      <w:r>
        <w:rPr>
          <w:sz w:val="24"/>
          <w:szCs w:val="24"/>
        </w:rPr>
        <w:t xml:space="preserve">V uvedenej súvislosti je potom v Zásadách potrebné zveriť túto kompetenciu niektorému z orgánov mesta. Vzhľadom na to, že mesto je v uvedenom prípade limitované osobitnými predpismi a/alebo zároveň </w:t>
      </w:r>
      <w:r w:rsidR="00A16B8D">
        <w:rPr>
          <w:sz w:val="24"/>
          <w:szCs w:val="24"/>
        </w:rPr>
        <w:t xml:space="preserve">platnými a účinnými </w:t>
      </w:r>
      <w:r>
        <w:rPr>
          <w:sz w:val="24"/>
          <w:szCs w:val="24"/>
        </w:rPr>
        <w:t xml:space="preserve">zmluvami napr. o poskytnutí nenávratného finančného príspevku, kde sa zároveň mesto zaviazalo takto obstaraný majetok poskytnúť konkrétnym užívateľom alebo zároveň </w:t>
      </w:r>
      <w:r w:rsidR="00A16B8D">
        <w:rPr>
          <w:sz w:val="24"/>
          <w:szCs w:val="24"/>
        </w:rPr>
        <w:t xml:space="preserve">poskytnúť tento svoj majetok </w:t>
      </w:r>
      <w:r>
        <w:rPr>
          <w:sz w:val="24"/>
          <w:szCs w:val="24"/>
        </w:rPr>
        <w:t xml:space="preserve">za zvýhodnených podmienok alebo </w:t>
      </w:r>
      <w:r w:rsidR="00A16B8D">
        <w:rPr>
          <w:sz w:val="24"/>
          <w:szCs w:val="24"/>
        </w:rPr>
        <w:t xml:space="preserve">dokonca </w:t>
      </w:r>
      <w:r>
        <w:rPr>
          <w:sz w:val="24"/>
          <w:szCs w:val="24"/>
        </w:rPr>
        <w:t xml:space="preserve">bezodplatne, </w:t>
      </w:r>
      <w:r w:rsidR="002A5E52">
        <w:rPr>
          <w:sz w:val="24"/>
          <w:szCs w:val="24"/>
        </w:rPr>
        <w:t>navrhujeme, aby bola táto kompetencia zverená primátorovi mesta</w:t>
      </w:r>
      <w:r w:rsidR="00304E94">
        <w:rPr>
          <w:sz w:val="24"/>
          <w:szCs w:val="24"/>
        </w:rPr>
        <w:t>. Primátor mesta ako štatutárny orgán mesta zároveň zodpovedá za plnenie podmienok poskytnutia nenávratných finančných príspevkov.</w:t>
      </w:r>
      <w:r w:rsidR="00250798">
        <w:rPr>
          <w:sz w:val="24"/>
          <w:szCs w:val="24"/>
        </w:rPr>
        <w:t xml:space="preserve"> Ak je však takýto majetok zverený do správy správcovi, kompetencia prenechávať takýto majetok do užívania je </w:t>
      </w:r>
      <w:r w:rsidR="00A16B8D">
        <w:rPr>
          <w:sz w:val="24"/>
          <w:szCs w:val="24"/>
        </w:rPr>
        <w:t>zverená</w:t>
      </w:r>
      <w:r w:rsidR="00250798">
        <w:rPr>
          <w:sz w:val="24"/>
          <w:szCs w:val="24"/>
        </w:rPr>
        <w:t xml:space="preserve"> štatutárnemu zástupcovi správcu majetku (</w:t>
      </w:r>
      <w:r w:rsidR="00A16B8D">
        <w:rPr>
          <w:sz w:val="24"/>
          <w:szCs w:val="24"/>
        </w:rPr>
        <w:t xml:space="preserve">podrobnejšie k </w:t>
      </w:r>
      <w:r w:rsidR="00250798">
        <w:rPr>
          <w:sz w:val="24"/>
          <w:szCs w:val="24"/>
        </w:rPr>
        <w:t>bod</w:t>
      </w:r>
      <w:r w:rsidR="00A16B8D">
        <w:rPr>
          <w:sz w:val="24"/>
          <w:szCs w:val="24"/>
        </w:rPr>
        <w:t>u</w:t>
      </w:r>
      <w:r w:rsidR="00250798">
        <w:rPr>
          <w:sz w:val="24"/>
          <w:szCs w:val="24"/>
        </w:rPr>
        <w:t xml:space="preserve"> 8) s predchádzajúcim súhlasom primátora mesta a z uvedeného dôvodu bola zároveň doplnená kompetencia</w:t>
      </w:r>
      <w:r w:rsidR="00A16B8D">
        <w:rPr>
          <w:sz w:val="24"/>
          <w:szCs w:val="24"/>
        </w:rPr>
        <w:t xml:space="preserve"> primátora mesta</w:t>
      </w:r>
      <w:r w:rsidR="00250798">
        <w:rPr>
          <w:sz w:val="24"/>
          <w:szCs w:val="24"/>
        </w:rPr>
        <w:t xml:space="preserve"> udeľovať správcovi </w:t>
      </w:r>
      <w:r w:rsidR="00A16B8D">
        <w:rPr>
          <w:sz w:val="24"/>
          <w:szCs w:val="24"/>
        </w:rPr>
        <w:t xml:space="preserve">majetku </w:t>
      </w:r>
      <w:r w:rsidR="00250798">
        <w:rPr>
          <w:sz w:val="24"/>
          <w:szCs w:val="24"/>
        </w:rPr>
        <w:t>predchádzajúci súhlas</w:t>
      </w:r>
      <w:r w:rsidR="00A16B8D">
        <w:rPr>
          <w:sz w:val="24"/>
          <w:szCs w:val="24"/>
        </w:rPr>
        <w:t xml:space="preserve"> s nájmom takéhoto majetku</w:t>
      </w:r>
      <w:r w:rsidR="00305B54">
        <w:rPr>
          <w:sz w:val="24"/>
          <w:szCs w:val="24"/>
        </w:rPr>
        <w:t xml:space="preserve"> ako aj schválenie navrhnutej ceny nájmu</w:t>
      </w:r>
      <w:r w:rsidR="00250798">
        <w:rPr>
          <w:sz w:val="24"/>
          <w:szCs w:val="24"/>
        </w:rPr>
        <w:t>.</w:t>
      </w:r>
      <w:r w:rsidR="00984D9D">
        <w:rPr>
          <w:sz w:val="24"/>
          <w:szCs w:val="24"/>
        </w:rPr>
        <w:t xml:space="preserve"> </w:t>
      </w:r>
    </w:p>
    <w:p w14:paraId="5D9A190A" w14:textId="1C9FBAB7" w:rsidR="00304E94" w:rsidRDefault="00304E94" w:rsidP="00C3519D">
      <w:pPr>
        <w:jc w:val="both"/>
        <w:rPr>
          <w:sz w:val="24"/>
          <w:szCs w:val="24"/>
        </w:rPr>
      </w:pPr>
      <w:r>
        <w:rPr>
          <w:sz w:val="24"/>
          <w:szCs w:val="24"/>
        </w:rPr>
        <w:t>V uvedenej súvislosti bol zároveň doplnený odkaz na osobitné právne predpisy</w:t>
      </w:r>
      <w:r w:rsidR="00250798">
        <w:rPr>
          <w:sz w:val="24"/>
          <w:szCs w:val="24"/>
        </w:rPr>
        <w:t xml:space="preserve"> v súlade so zákonom o majetku obcí.</w:t>
      </w:r>
    </w:p>
    <w:p w14:paraId="1C9AAD54" w14:textId="77777777" w:rsidR="00250798" w:rsidRDefault="00250798" w:rsidP="00C3519D">
      <w:pPr>
        <w:jc w:val="both"/>
        <w:rPr>
          <w:sz w:val="24"/>
          <w:szCs w:val="24"/>
        </w:rPr>
      </w:pPr>
    </w:p>
    <w:p w14:paraId="711ADCA5" w14:textId="221CA49F" w:rsidR="00250798" w:rsidRDefault="00250798" w:rsidP="00C3519D">
      <w:pPr>
        <w:jc w:val="both"/>
        <w:rPr>
          <w:b/>
          <w:bCs/>
          <w:sz w:val="24"/>
          <w:szCs w:val="24"/>
        </w:rPr>
      </w:pPr>
      <w:r>
        <w:rPr>
          <w:b/>
          <w:bCs/>
          <w:sz w:val="24"/>
          <w:szCs w:val="24"/>
        </w:rPr>
        <w:t>K bodu 5 a 6</w:t>
      </w:r>
    </w:p>
    <w:p w14:paraId="23C0B1AE" w14:textId="477E3D9A" w:rsidR="00250798" w:rsidRDefault="00250798" w:rsidP="00C3519D">
      <w:pPr>
        <w:jc w:val="both"/>
        <w:rPr>
          <w:sz w:val="24"/>
          <w:szCs w:val="24"/>
        </w:rPr>
      </w:pPr>
      <w:r>
        <w:rPr>
          <w:sz w:val="24"/>
          <w:szCs w:val="24"/>
        </w:rPr>
        <w:t>Zosúladenie a precizovanie terminológie</w:t>
      </w:r>
      <w:r w:rsidR="00A16B8D">
        <w:rPr>
          <w:sz w:val="24"/>
          <w:szCs w:val="24"/>
        </w:rPr>
        <w:t xml:space="preserve"> Zásad</w:t>
      </w:r>
      <w:r>
        <w:rPr>
          <w:sz w:val="24"/>
          <w:szCs w:val="24"/>
        </w:rPr>
        <w:t>. Mestské</w:t>
      </w:r>
      <w:r w:rsidR="00A16B8D">
        <w:rPr>
          <w:sz w:val="24"/>
          <w:szCs w:val="24"/>
        </w:rPr>
        <w:t>mu</w:t>
      </w:r>
      <w:r>
        <w:rPr>
          <w:sz w:val="24"/>
          <w:szCs w:val="24"/>
        </w:rPr>
        <w:t xml:space="preserve"> zastupiteľstv</w:t>
      </w:r>
      <w:r w:rsidR="00A16B8D">
        <w:rPr>
          <w:sz w:val="24"/>
          <w:szCs w:val="24"/>
        </w:rPr>
        <w:t>u</w:t>
      </w:r>
      <w:r>
        <w:rPr>
          <w:sz w:val="24"/>
          <w:szCs w:val="24"/>
        </w:rPr>
        <w:t xml:space="preserve"> </w:t>
      </w:r>
      <w:r w:rsidR="00A16B8D">
        <w:rPr>
          <w:sz w:val="24"/>
          <w:szCs w:val="24"/>
        </w:rPr>
        <w:t xml:space="preserve">je zverená kompetencia </w:t>
      </w:r>
      <w:r>
        <w:rPr>
          <w:sz w:val="24"/>
          <w:szCs w:val="24"/>
        </w:rPr>
        <w:t>vytvára</w:t>
      </w:r>
      <w:r w:rsidR="00A16B8D">
        <w:rPr>
          <w:sz w:val="24"/>
          <w:szCs w:val="24"/>
        </w:rPr>
        <w:t>ť</w:t>
      </w:r>
      <w:r>
        <w:rPr>
          <w:sz w:val="24"/>
          <w:szCs w:val="24"/>
        </w:rPr>
        <w:t xml:space="preserve"> vôľu mesta, neschvaľuje teda zmluvy o zriadení vecných bremien ale </w:t>
      </w:r>
      <w:r w:rsidR="00A16B8D">
        <w:rPr>
          <w:sz w:val="24"/>
          <w:szCs w:val="24"/>
        </w:rPr>
        <w:t xml:space="preserve">vytvára </w:t>
      </w:r>
      <w:r>
        <w:rPr>
          <w:sz w:val="24"/>
          <w:szCs w:val="24"/>
        </w:rPr>
        <w:t>vôľu mesta zriadiť na svojom majetku vecné bremená a na základe t</w:t>
      </w:r>
      <w:r w:rsidR="00E34ADB">
        <w:rPr>
          <w:sz w:val="24"/>
          <w:szCs w:val="24"/>
        </w:rPr>
        <w:t>akto vytvorenej</w:t>
      </w:r>
      <w:r>
        <w:rPr>
          <w:sz w:val="24"/>
          <w:szCs w:val="24"/>
        </w:rPr>
        <w:t xml:space="preserve"> vôle mesta následne primátor </w:t>
      </w:r>
      <w:r w:rsidR="00E34ADB">
        <w:rPr>
          <w:sz w:val="24"/>
          <w:szCs w:val="24"/>
        </w:rPr>
        <w:t xml:space="preserve">v postavení štatutára mesta </w:t>
      </w:r>
      <w:r>
        <w:rPr>
          <w:sz w:val="24"/>
          <w:szCs w:val="24"/>
        </w:rPr>
        <w:t>uzatvára zmluvy.</w:t>
      </w:r>
    </w:p>
    <w:p w14:paraId="47076BDC" w14:textId="77777777" w:rsidR="00250798" w:rsidRDefault="00250798" w:rsidP="00C3519D">
      <w:pPr>
        <w:jc w:val="both"/>
        <w:rPr>
          <w:sz w:val="24"/>
          <w:szCs w:val="24"/>
        </w:rPr>
      </w:pPr>
    </w:p>
    <w:p w14:paraId="5DE5E0A5" w14:textId="08A2DAEE" w:rsidR="00250798" w:rsidRDefault="00250798" w:rsidP="00C3519D">
      <w:pPr>
        <w:jc w:val="both"/>
        <w:rPr>
          <w:b/>
          <w:bCs/>
          <w:sz w:val="24"/>
          <w:szCs w:val="24"/>
        </w:rPr>
      </w:pPr>
      <w:r>
        <w:rPr>
          <w:b/>
          <w:bCs/>
          <w:sz w:val="24"/>
          <w:szCs w:val="24"/>
        </w:rPr>
        <w:t>K bodu 7</w:t>
      </w:r>
    </w:p>
    <w:p w14:paraId="503D946E" w14:textId="5519AC93" w:rsidR="00250798" w:rsidRDefault="00250798" w:rsidP="00C3519D">
      <w:pPr>
        <w:jc w:val="both"/>
        <w:rPr>
          <w:sz w:val="24"/>
          <w:szCs w:val="24"/>
        </w:rPr>
      </w:pPr>
      <w:r>
        <w:rPr>
          <w:sz w:val="24"/>
          <w:szCs w:val="24"/>
        </w:rPr>
        <w:t xml:space="preserve">Vzhľadom k tomu, že 1.1.2025 nadobudlo účinnosť </w:t>
      </w:r>
      <w:r w:rsidRPr="00CE2E05">
        <w:rPr>
          <w:sz w:val="24"/>
          <w:szCs w:val="24"/>
        </w:rPr>
        <w:t>Všeobecne záväzné nariadenie mesta Šaľa č. 8/2024 o podmienkach nájmu a užívania nájomných bytov vo vlastníctve mesta Šaľa v platnom znení</w:t>
      </w:r>
      <w:r>
        <w:rPr>
          <w:sz w:val="24"/>
          <w:szCs w:val="24"/>
        </w:rPr>
        <w:t xml:space="preserve">, bolo potrebné aktualizovať odkaz </w:t>
      </w:r>
      <w:r w:rsidR="00E34ADB">
        <w:rPr>
          <w:sz w:val="24"/>
          <w:szCs w:val="24"/>
        </w:rPr>
        <w:t xml:space="preserve">(poznámku pod čiarou) </w:t>
      </w:r>
      <w:r>
        <w:rPr>
          <w:sz w:val="24"/>
          <w:szCs w:val="24"/>
        </w:rPr>
        <w:t xml:space="preserve">na platné a účinné VZN upravujúce podmienky nájmu a užívania bytov vo vlastníctve mesta Šaľa. </w:t>
      </w:r>
    </w:p>
    <w:p w14:paraId="1FC56B48" w14:textId="77777777" w:rsidR="00250798" w:rsidRDefault="00250798" w:rsidP="00C3519D">
      <w:pPr>
        <w:jc w:val="both"/>
        <w:rPr>
          <w:sz w:val="24"/>
          <w:szCs w:val="24"/>
        </w:rPr>
      </w:pPr>
    </w:p>
    <w:p w14:paraId="7AA81191" w14:textId="46388970" w:rsidR="00250798" w:rsidRDefault="00250798" w:rsidP="00C3519D">
      <w:pPr>
        <w:jc w:val="both"/>
        <w:rPr>
          <w:b/>
          <w:bCs/>
          <w:sz w:val="24"/>
          <w:szCs w:val="24"/>
        </w:rPr>
      </w:pPr>
      <w:r>
        <w:rPr>
          <w:b/>
          <w:bCs/>
          <w:sz w:val="24"/>
          <w:szCs w:val="24"/>
        </w:rPr>
        <w:t>K bodu 8</w:t>
      </w:r>
    </w:p>
    <w:p w14:paraId="70B60082" w14:textId="06E91EB4" w:rsidR="00250798" w:rsidRDefault="00250798" w:rsidP="00C3519D">
      <w:pPr>
        <w:jc w:val="both"/>
        <w:rPr>
          <w:sz w:val="24"/>
          <w:szCs w:val="24"/>
        </w:rPr>
      </w:pPr>
      <w:r>
        <w:rPr>
          <w:sz w:val="24"/>
          <w:szCs w:val="24"/>
        </w:rPr>
        <w:t>Rovnako ako k bodom 3 a</w:t>
      </w:r>
      <w:r w:rsidR="0013533A">
        <w:rPr>
          <w:sz w:val="24"/>
          <w:szCs w:val="24"/>
        </w:rPr>
        <w:t> </w:t>
      </w:r>
      <w:r>
        <w:rPr>
          <w:sz w:val="24"/>
          <w:szCs w:val="24"/>
        </w:rPr>
        <w:t>4</w:t>
      </w:r>
      <w:r w:rsidR="0013533A">
        <w:rPr>
          <w:sz w:val="24"/>
          <w:szCs w:val="24"/>
        </w:rPr>
        <w:t>.</w:t>
      </w:r>
      <w:r>
        <w:rPr>
          <w:sz w:val="24"/>
          <w:szCs w:val="24"/>
        </w:rPr>
        <w:t xml:space="preserve"> </w:t>
      </w:r>
      <w:r w:rsidR="0013533A">
        <w:rPr>
          <w:sz w:val="24"/>
          <w:szCs w:val="24"/>
        </w:rPr>
        <w:t>Ak</w:t>
      </w:r>
      <w:r>
        <w:rPr>
          <w:sz w:val="24"/>
          <w:szCs w:val="24"/>
        </w:rPr>
        <w:t xml:space="preserve"> bol </w:t>
      </w:r>
      <w:r w:rsidR="0013533A">
        <w:rPr>
          <w:sz w:val="24"/>
          <w:szCs w:val="24"/>
        </w:rPr>
        <w:t xml:space="preserve">takto obstaraný </w:t>
      </w:r>
      <w:r>
        <w:rPr>
          <w:sz w:val="24"/>
          <w:szCs w:val="24"/>
        </w:rPr>
        <w:t xml:space="preserve">majetok zverený do správy, kompetencia prenechávať takto obstaraný majetok do užívania </w:t>
      </w:r>
      <w:r w:rsidR="0013533A">
        <w:rPr>
          <w:sz w:val="24"/>
          <w:szCs w:val="24"/>
        </w:rPr>
        <w:t xml:space="preserve">tretím osobám </w:t>
      </w:r>
      <w:r>
        <w:rPr>
          <w:sz w:val="24"/>
          <w:szCs w:val="24"/>
        </w:rPr>
        <w:t>je navrhnutá štatutárnemu orgánu správcu s</w:t>
      </w:r>
      <w:r w:rsidR="00CE7F04">
        <w:rPr>
          <w:sz w:val="24"/>
          <w:szCs w:val="24"/>
        </w:rPr>
        <w:t> </w:t>
      </w:r>
      <w:r>
        <w:rPr>
          <w:sz w:val="24"/>
          <w:szCs w:val="24"/>
        </w:rPr>
        <w:t>predchádzajúcim</w:t>
      </w:r>
      <w:r w:rsidR="00CE7F04">
        <w:rPr>
          <w:sz w:val="24"/>
          <w:szCs w:val="24"/>
        </w:rPr>
        <w:t xml:space="preserve"> písomným</w:t>
      </w:r>
      <w:r>
        <w:rPr>
          <w:sz w:val="24"/>
          <w:szCs w:val="24"/>
        </w:rPr>
        <w:t xml:space="preserve"> súhlasom primátora mesta.</w:t>
      </w:r>
    </w:p>
    <w:p w14:paraId="440BF0D5" w14:textId="77777777" w:rsidR="00250798" w:rsidRDefault="00250798" w:rsidP="00C3519D">
      <w:pPr>
        <w:jc w:val="both"/>
        <w:rPr>
          <w:sz w:val="24"/>
          <w:szCs w:val="24"/>
        </w:rPr>
      </w:pPr>
    </w:p>
    <w:p w14:paraId="6EC42464" w14:textId="74C1CB42" w:rsidR="00250798" w:rsidRDefault="00250798" w:rsidP="00C3519D">
      <w:pPr>
        <w:jc w:val="both"/>
        <w:rPr>
          <w:b/>
          <w:bCs/>
          <w:sz w:val="24"/>
          <w:szCs w:val="24"/>
        </w:rPr>
      </w:pPr>
      <w:r>
        <w:rPr>
          <w:b/>
          <w:bCs/>
          <w:sz w:val="24"/>
          <w:szCs w:val="24"/>
        </w:rPr>
        <w:t>K bodu 9</w:t>
      </w:r>
      <w:r w:rsidR="00984D9D">
        <w:rPr>
          <w:b/>
          <w:bCs/>
          <w:sz w:val="24"/>
          <w:szCs w:val="24"/>
        </w:rPr>
        <w:t>, 10 a</w:t>
      </w:r>
      <w:r w:rsidR="003175D0">
        <w:rPr>
          <w:b/>
          <w:bCs/>
          <w:sz w:val="24"/>
          <w:szCs w:val="24"/>
        </w:rPr>
        <w:t> </w:t>
      </w:r>
      <w:r w:rsidR="00984D9D">
        <w:rPr>
          <w:b/>
          <w:bCs/>
          <w:sz w:val="24"/>
          <w:szCs w:val="24"/>
        </w:rPr>
        <w:t>11</w:t>
      </w:r>
      <w:r w:rsidR="003175D0">
        <w:rPr>
          <w:b/>
          <w:bCs/>
          <w:sz w:val="24"/>
          <w:szCs w:val="24"/>
        </w:rPr>
        <w:t xml:space="preserve"> a zároveň k bodom 13, 14, 15 a 16</w:t>
      </w:r>
    </w:p>
    <w:p w14:paraId="4380F21B" w14:textId="77777777" w:rsidR="00984D9D" w:rsidRDefault="00984D9D" w:rsidP="00984D9D">
      <w:pPr>
        <w:jc w:val="both"/>
        <w:rPr>
          <w:sz w:val="24"/>
          <w:szCs w:val="24"/>
        </w:rPr>
      </w:pPr>
      <w:r>
        <w:rPr>
          <w:sz w:val="24"/>
          <w:szCs w:val="24"/>
        </w:rPr>
        <w:t xml:space="preserve">Z dôvodovej správy k novele zákona o majetku obcí: </w:t>
      </w:r>
    </w:p>
    <w:p w14:paraId="29CA2CDD" w14:textId="4D4330EC" w:rsidR="00984D9D" w:rsidRPr="00984D9D" w:rsidRDefault="00984D9D" w:rsidP="00984D9D">
      <w:pPr>
        <w:jc w:val="both"/>
        <w:rPr>
          <w:sz w:val="24"/>
          <w:szCs w:val="24"/>
        </w:rPr>
      </w:pPr>
      <w:r>
        <w:rPr>
          <w:sz w:val="24"/>
          <w:szCs w:val="24"/>
        </w:rPr>
        <w:t>„N</w:t>
      </w:r>
      <w:r w:rsidRPr="00984D9D">
        <w:rPr>
          <w:sz w:val="24"/>
          <w:szCs w:val="24"/>
        </w:rPr>
        <w:t>avrhuje sa, aby záujemcovia o kúpu majetku obce na základe obchodnej verejnej súťaže alebo pri priamom predaji majetku obce mali možnosť podávať návrhy, resp. doručovať cenové ponuky v podobe (listinnej alebo elektronickej), ktorú si sami zvolia.</w:t>
      </w:r>
    </w:p>
    <w:p w14:paraId="4C27D4A7" w14:textId="50C3BBA7" w:rsidR="00984D9D" w:rsidRPr="00984D9D" w:rsidRDefault="00984D9D" w:rsidP="00984D9D">
      <w:pPr>
        <w:jc w:val="both"/>
        <w:rPr>
          <w:sz w:val="24"/>
          <w:szCs w:val="24"/>
        </w:rPr>
      </w:pPr>
      <w:r w:rsidRPr="00984D9D">
        <w:rPr>
          <w:sz w:val="24"/>
          <w:szCs w:val="24"/>
        </w:rPr>
        <w:t xml:space="preserve">Navrhovanými ustanoveniami sa ruší povinnosť využívať elektronickú schránku pri nakladaní s majetkom obcí. Povinné podávanie návrhov, resp. doručovanie cenových ponúk </w:t>
      </w:r>
      <w:r w:rsidRPr="00984D9D">
        <w:rPr>
          <w:sz w:val="24"/>
          <w:szCs w:val="24"/>
        </w:rPr>
        <w:lastRenderedPageBreak/>
        <w:t xml:space="preserve">prostredníctvom elektronickej schránky je problematické a to najmä z dôvodu, že obce pri nakladaní so svojím majetkom nie je v postavení orgánov verejnej moci. S tým sú spojené aplikačné problémy vo vzťahu k zákonu č. 305/2013 </w:t>
      </w:r>
      <w:proofErr w:type="spellStart"/>
      <w:r w:rsidRPr="00984D9D">
        <w:rPr>
          <w:sz w:val="24"/>
          <w:szCs w:val="24"/>
        </w:rPr>
        <w:t>Z.z</w:t>
      </w:r>
      <w:proofErr w:type="spellEnd"/>
      <w:r w:rsidRPr="00984D9D">
        <w:rPr>
          <w:sz w:val="24"/>
          <w:szCs w:val="24"/>
        </w:rPr>
        <w:t>. o elektronickej podobe výkonu pôsobnosti orgánov verejnej moci a o zmene a doplnení niektorých zákonov (zákon o e-</w:t>
      </w:r>
      <w:proofErr w:type="spellStart"/>
      <w:r w:rsidRPr="00984D9D">
        <w:rPr>
          <w:sz w:val="24"/>
          <w:szCs w:val="24"/>
        </w:rPr>
        <w:t>Governmente</w:t>
      </w:r>
      <w:proofErr w:type="spellEnd"/>
      <w:r w:rsidRPr="00984D9D">
        <w:rPr>
          <w:sz w:val="24"/>
          <w:szCs w:val="24"/>
        </w:rPr>
        <w:t>) v znení neskorších predpisov, a to najmä akým spôsobom má byť podaný návrh, resp. doručená cenová ponuka (formát dokumentu), akým spôsobom majú byť návrh, resp. cenová ponuka verifikované (elektronická pečať, elektronický mandátny certifikát) akým spôsobom má obec zistiť, či má záujemca aktivovanú elektronickú schránku atď. Rovnako je tento spôsob doručovania komplikovaný aj pre značnú časť záujemcov o kúpu/prenájom majetku, v dôsledku čoho môže dochádzať k poklesu predložených ponúk.</w:t>
      </w:r>
    </w:p>
    <w:p w14:paraId="2F15F79D" w14:textId="77777777" w:rsidR="00984D9D" w:rsidRPr="00984D9D" w:rsidRDefault="00984D9D" w:rsidP="00984D9D">
      <w:pPr>
        <w:jc w:val="both"/>
        <w:rPr>
          <w:sz w:val="24"/>
          <w:szCs w:val="24"/>
        </w:rPr>
      </w:pPr>
      <w:r w:rsidRPr="00984D9D">
        <w:rPr>
          <w:sz w:val="24"/>
          <w:szCs w:val="24"/>
        </w:rPr>
        <w:t>V záujme zabezpečenia transparentnosti podávania návrhov do obchodnej verejnej súťaže, resp. doručovania cenových ponúk pri priamom predaji majetku obce sa navrhuje, aby mal záujemca oprávnenie rozhodnúť, akú formu podania návrhu, resp. doručenia cenovej ponuky zvolí (listinnú alebo elektronickú). Obec tak nebude oprávnená určiť len jednu z foriem ako podmienku podania návrhu, resp. doručenia cenovej ponuky a obmedziť tak určitej časti záujemcov prístup k súťaži, resp. vylúčiť návrh alebo cenovú ponuku záujemcu zo súťaže z dôvodu nedodržania formy.</w:t>
      </w:r>
    </w:p>
    <w:p w14:paraId="78C91FEB" w14:textId="4EFF28A9" w:rsidR="00984D9D" w:rsidRPr="00984D9D" w:rsidRDefault="00984D9D" w:rsidP="00984D9D">
      <w:pPr>
        <w:jc w:val="both"/>
        <w:rPr>
          <w:sz w:val="24"/>
          <w:szCs w:val="24"/>
        </w:rPr>
      </w:pPr>
      <w:r w:rsidRPr="00984D9D">
        <w:rPr>
          <w:sz w:val="24"/>
          <w:szCs w:val="24"/>
        </w:rPr>
        <w:t>Súčasne sa navrhuje, aby obec zabezpečila mlčanlivosť o údajoch z podaných návrhov, resp. doručených cenových ponúk až do uplynutia lehoty na ich predkladanie. Vzhľadom na skutočnosť, že formu podania návrhu, resp. doručenia cenovej ponuky volí záujemca (napr. zaslaním návrhu/cenovej ponuky mailom bez jeho ďalšieho zabezpečenia/uzamknutia) obec bude povinná zaviesť primerané opatrenia, či už pri zverejnení zámeru (napr. informácia o zriadení špeciálnej e-mailovej schránky, na ktorú sa návrhy/cenové ponuky zasielajú, požiadavka na záujemcov, aby návrhy/cenové ponuky podávané/doručované v listinnej podobe boli v obálke s uvedeným textom "neotvárať") alebo pri doručení týchto návrhov/cenových ponúk (napr. zriadenie e-mailovej schránky s prístupom konkrétneho zamestnanca). Obec teda bude oprávnená stanoviť bližšie podmienky pre elektronickú formu doručenia (určený e-mail, prípadne iný prostriedok na elektronické doručenie), avšak v prípade, ak by záujemcovi nevyhovovala stanovená elektronická forma doručenia, bude môcť podať ponuku listinnou formou.</w:t>
      </w:r>
      <w:r>
        <w:rPr>
          <w:sz w:val="24"/>
          <w:szCs w:val="24"/>
        </w:rPr>
        <w:t>“</w:t>
      </w:r>
    </w:p>
    <w:p w14:paraId="4B2F783A" w14:textId="77777777" w:rsidR="00984D9D" w:rsidRDefault="00984D9D" w:rsidP="00984D9D">
      <w:pPr>
        <w:jc w:val="both"/>
        <w:rPr>
          <w:sz w:val="24"/>
          <w:szCs w:val="24"/>
        </w:rPr>
      </w:pPr>
    </w:p>
    <w:p w14:paraId="73098907" w14:textId="601CB40F" w:rsidR="00984D9D" w:rsidRPr="00984D9D" w:rsidRDefault="00984D9D" w:rsidP="00984D9D">
      <w:pPr>
        <w:jc w:val="both"/>
        <w:rPr>
          <w:sz w:val="24"/>
          <w:szCs w:val="24"/>
        </w:rPr>
      </w:pPr>
      <w:r>
        <w:rPr>
          <w:sz w:val="24"/>
          <w:szCs w:val="24"/>
        </w:rPr>
        <w:t>Ú</w:t>
      </w:r>
      <w:r w:rsidRPr="00984D9D">
        <w:rPr>
          <w:sz w:val="24"/>
          <w:szCs w:val="24"/>
        </w:rPr>
        <w:t>prav</w:t>
      </w:r>
      <w:r>
        <w:rPr>
          <w:sz w:val="24"/>
          <w:szCs w:val="24"/>
        </w:rPr>
        <w:t xml:space="preserve">a Zásad je navrhnutá </w:t>
      </w:r>
      <w:r w:rsidRPr="00984D9D">
        <w:rPr>
          <w:sz w:val="24"/>
          <w:szCs w:val="24"/>
        </w:rPr>
        <w:t>v súlade s novelizovaným znením §9a ods.</w:t>
      </w:r>
      <w:r w:rsidR="0013533A">
        <w:rPr>
          <w:sz w:val="24"/>
          <w:szCs w:val="24"/>
        </w:rPr>
        <w:t xml:space="preserve"> 4 a </w:t>
      </w:r>
      <w:r w:rsidRPr="00984D9D">
        <w:rPr>
          <w:sz w:val="24"/>
          <w:szCs w:val="24"/>
        </w:rPr>
        <w:t xml:space="preserve">11 zákona o majetku obcí. </w:t>
      </w:r>
      <w:r>
        <w:rPr>
          <w:sz w:val="24"/>
          <w:szCs w:val="24"/>
        </w:rPr>
        <w:t>R</w:t>
      </w:r>
      <w:r w:rsidRPr="00984D9D">
        <w:rPr>
          <w:sz w:val="24"/>
          <w:szCs w:val="24"/>
        </w:rPr>
        <w:t>uš</w:t>
      </w:r>
      <w:r>
        <w:rPr>
          <w:sz w:val="24"/>
          <w:szCs w:val="24"/>
        </w:rPr>
        <w:t>í</w:t>
      </w:r>
      <w:r w:rsidRPr="00984D9D">
        <w:rPr>
          <w:sz w:val="24"/>
          <w:szCs w:val="24"/>
        </w:rPr>
        <w:t xml:space="preserve"> </w:t>
      </w:r>
      <w:r>
        <w:rPr>
          <w:sz w:val="24"/>
          <w:szCs w:val="24"/>
        </w:rPr>
        <w:t xml:space="preserve">sa </w:t>
      </w:r>
      <w:r w:rsidRPr="00984D9D">
        <w:rPr>
          <w:sz w:val="24"/>
          <w:szCs w:val="24"/>
        </w:rPr>
        <w:t>odkaz na zákon o e-</w:t>
      </w:r>
      <w:proofErr w:type="spellStart"/>
      <w:r w:rsidRPr="00984D9D">
        <w:rPr>
          <w:sz w:val="24"/>
          <w:szCs w:val="24"/>
        </w:rPr>
        <w:t>governmente</w:t>
      </w:r>
      <w:proofErr w:type="spellEnd"/>
      <w:r w:rsidRPr="00984D9D">
        <w:rPr>
          <w:sz w:val="24"/>
          <w:szCs w:val="24"/>
        </w:rPr>
        <w:t xml:space="preserve"> rovnako ako v novelizovanom znení zákona o majetku obcí. </w:t>
      </w:r>
      <w:r>
        <w:rPr>
          <w:sz w:val="24"/>
          <w:szCs w:val="24"/>
        </w:rPr>
        <w:t>E</w:t>
      </w:r>
      <w:r w:rsidRPr="00984D9D">
        <w:rPr>
          <w:sz w:val="24"/>
          <w:szCs w:val="24"/>
        </w:rPr>
        <w:t>lektronické doručovani</w:t>
      </w:r>
      <w:r>
        <w:rPr>
          <w:sz w:val="24"/>
          <w:szCs w:val="24"/>
        </w:rPr>
        <w:t>e</w:t>
      </w:r>
      <w:r w:rsidRPr="00984D9D">
        <w:rPr>
          <w:sz w:val="24"/>
          <w:szCs w:val="24"/>
        </w:rPr>
        <w:t xml:space="preserve"> </w:t>
      </w:r>
      <w:r w:rsidR="003175D0">
        <w:rPr>
          <w:sz w:val="24"/>
          <w:szCs w:val="24"/>
        </w:rPr>
        <w:t>cenových ponúk pri priamom predaji (rovnako súťažných návrhov pri OVS)</w:t>
      </w:r>
      <w:r>
        <w:rPr>
          <w:sz w:val="24"/>
          <w:szCs w:val="24"/>
        </w:rPr>
        <w:t xml:space="preserve"> je</w:t>
      </w:r>
      <w:r w:rsidRPr="00984D9D">
        <w:rPr>
          <w:sz w:val="24"/>
          <w:szCs w:val="24"/>
        </w:rPr>
        <w:t xml:space="preserve"> formou e-mailu ako najjednoduchší spôsob elektronickej komunikácie (</w:t>
      </w:r>
      <w:r>
        <w:rPr>
          <w:sz w:val="24"/>
          <w:szCs w:val="24"/>
        </w:rPr>
        <w:t xml:space="preserve">rovnako je to uvedené aj v </w:t>
      </w:r>
      <w:r w:rsidRPr="00984D9D">
        <w:rPr>
          <w:sz w:val="24"/>
          <w:szCs w:val="24"/>
        </w:rPr>
        <w:t>dôvodovej správ</w:t>
      </w:r>
      <w:r>
        <w:rPr>
          <w:sz w:val="24"/>
          <w:szCs w:val="24"/>
        </w:rPr>
        <w:t>e</w:t>
      </w:r>
      <w:r w:rsidRPr="00984D9D">
        <w:rPr>
          <w:sz w:val="24"/>
          <w:szCs w:val="24"/>
        </w:rPr>
        <w:t xml:space="preserve"> k novele zákona o majetku obcí) – konkrétny e-mail bude uvedený v kritériách na podanie ponúk (tu je možnosť vytvoriť </w:t>
      </w:r>
      <w:r>
        <w:rPr>
          <w:sz w:val="24"/>
          <w:szCs w:val="24"/>
        </w:rPr>
        <w:t xml:space="preserve">napr. </w:t>
      </w:r>
      <w:r w:rsidRPr="00984D9D">
        <w:rPr>
          <w:sz w:val="24"/>
          <w:szCs w:val="24"/>
        </w:rPr>
        <w:t>samostatné e-mailové konto</w:t>
      </w:r>
      <w:r>
        <w:rPr>
          <w:sz w:val="24"/>
          <w:szCs w:val="24"/>
        </w:rPr>
        <w:t xml:space="preserve">  na zbieranie súťažných návrhov alebo cenových ponúk</w:t>
      </w:r>
      <w:r w:rsidRPr="00984D9D">
        <w:rPr>
          <w:sz w:val="24"/>
          <w:szCs w:val="24"/>
        </w:rPr>
        <w:t xml:space="preserve">). </w:t>
      </w:r>
      <w:r>
        <w:rPr>
          <w:sz w:val="24"/>
          <w:szCs w:val="24"/>
        </w:rPr>
        <w:t>V zmysle zákona o majetku obcí je z</w:t>
      </w:r>
      <w:r w:rsidRPr="00984D9D">
        <w:rPr>
          <w:sz w:val="24"/>
          <w:szCs w:val="24"/>
        </w:rPr>
        <w:t xml:space="preserve">áujemca </w:t>
      </w:r>
      <w:r>
        <w:rPr>
          <w:sz w:val="24"/>
          <w:szCs w:val="24"/>
        </w:rPr>
        <w:t xml:space="preserve">oprávnený </w:t>
      </w:r>
      <w:r w:rsidRPr="00984D9D">
        <w:rPr>
          <w:sz w:val="24"/>
          <w:szCs w:val="24"/>
        </w:rPr>
        <w:t>vybrať</w:t>
      </w:r>
      <w:r>
        <w:rPr>
          <w:sz w:val="24"/>
          <w:szCs w:val="24"/>
        </w:rPr>
        <w:t xml:space="preserve"> si</w:t>
      </w:r>
      <w:r w:rsidRPr="00984D9D">
        <w:rPr>
          <w:sz w:val="24"/>
          <w:szCs w:val="24"/>
        </w:rPr>
        <w:t xml:space="preserve">, </w:t>
      </w:r>
      <w:r>
        <w:rPr>
          <w:sz w:val="24"/>
          <w:szCs w:val="24"/>
        </w:rPr>
        <w:t xml:space="preserve">či </w:t>
      </w:r>
      <w:r w:rsidRPr="00984D9D">
        <w:rPr>
          <w:sz w:val="24"/>
          <w:szCs w:val="24"/>
        </w:rPr>
        <w:t>použije</w:t>
      </w:r>
      <w:r>
        <w:rPr>
          <w:sz w:val="24"/>
          <w:szCs w:val="24"/>
        </w:rPr>
        <w:t xml:space="preserve"> elektronickú formu alebo listinnú formu doručenia súťažného návrhu OVS alebo cenovej ponuky pri priamom predaji a toto právo nemôže mesto záujemcom obmedziť</w:t>
      </w:r>
      <w:r w:rsidR="0013533A">
        <w:rPr>
          <w:sz w:val="24"/>
          <w:szCs w:val="24"/>
        </w:rPr>
        <w:t>, môže len ustanoviť podmienky pre listinné a elektronické doručovanie súťažných návrhov alebo cenových ponúk.</w:t>
      </w:r>
      <w:r>
        <w:rPr>
          <w:sz w:val="24"/>
          <w:szCs w:val="24"/>
        </w:rPr>
        <w:t xml:space="preserve"> </w:t>
      </w:r>
      <w:r w:rsidRPr="00984D9D">
        <w:rPr>
          <w:sz w:val="24"/>
          <w:szCs w:val="24"/>
        </w:rPr>
        <w:t xml:space="preserve"> </w:t>
      </w:r>
    </w:p>
    <w:p w14:paraId="387A4D8A" w14:textId="77777777" w:rsidR="00984D9D" w:rsidRDefault="00984D9D" w:rsidP="00C3519D">
      <w:pPr>
        <w:jc w:val="both"/>
        <w:rPr>
          <w:b/>
          <w:bCs/>
          <w:sz w:val="24"/>
          <w:szCs w:val="24"/>
        </w:rPr>
      </w:pPr>
    </w:p>
    <w:p w14:paraId="06B461D8" w14:textId="0872C796" w:rsidR="00984D9D" w:rsidRPr="00984D9D" w:rsidRDefault="00984D9D" w:rsidP="00C3519D">
      <w:pPr>
        <w:jc w:val="both"/>
        <w:rPr>
          <w:b/>
          <w:bCs/>
          <w:sz w:val="24"/>
          <w:szCs w:val="24"/>
        </w:rPr>
      </w:pPr>
      <w:r>
        <w:rPr>
          <w:b/>
          <w:bCs/>
          <w:sz w:val="24"/>
          <w:szCs w:val="24"/>
        </w:rPr>
        <w:t>K bodu 12</w:t>
      </w:r>
    </w:p>
    <w:p w14:paraId="5E8D5084" w14:textId="42C33672" w:rsidR="00250798" w:rsidRDefault="00984D9D" w:rsidP="00C3519D">
      <w:pPr>
        <w:jc w:val="both"/>
        <w:rPr>
          <w:sz w:val="24"/>
          <w:szCs w:val="24"/>
        </w:rPr>
      </w:pPr>
      <w:r>
        <w:rPr>
          <w:sz w:val="24"/>
          <w:szCs w:val="24"/>
        </w:rPr>
        <w:t>V podmienkach OVS musí byť už uvedená konkrétna e-mailová adresa pre elektronické doručovanie súťažných návrhov do OVS.</w:t>
      </w:r>
      <w:r w:rsidR="00096172">
        <w:rPr>
          <w:sz w:val="24"/>
          <w:szCs w:val="24"/>
        </w:rPr>
        <w:t xml:space="preserve"> Z uvedeného dôvodu bolo toto výslovne uvedené do podstatných náležitostí súťažných podkladov, ktoré schvaľuje mestské zastupiteľstvo.</w:t>
      </w:r>
    </w:p>
    <w:p w14:paraId="5A7C1117" w14:textId="77777777" w:rsidR="003175D0" w:rsidRDefault="003175D0" w:rsidP="00C3519D">
      <w:pPr>
        <w:jc w:val="both"/>
        <w:rPr>
          <w:sz w:val="24"/>
          <w:szCs w:val="24"/>
        </w:rPr>
      </w:pPr>
    </w:p>
    <w:p w14:paraId="3A20CD75" w14:textId="77777777" w:rsidR="00096172" w:rsidRDefault="00096172" w:rsidP="00C3519D">
      <w:pPr>
        <w:jc w:val="both"/>
        <w:rPr>
          <w:sz w:val="24"/>
          <w:szCs w:val="24"/>
        </w:rPr>
      </w:pPr>
    </w:p>
    <w:p w14:paraId="2FE4D1D4" w14:textId="46D2304D" w:rsidR="003175D0" w:rsidRDefault="003175D0" w:rsidP="00C3519D">
      <w:pPr>
        <w:jc w:val="both"/>
        <w:rPr>
          <w:b/>
          <w:bCs/>
          <w:sz w:val="24"/>
          <w:szCs w:val="24"/>
        </w:rPr>
      </w:pPr>
      <w:r>
        <w:rPr>
          <w:b/>
          <w:bCs/>
          <w:sz w:val="24"/>
          <w:szCs w:val="24"/>
        </w:rPr>
        <w:lastRenderedPageBreak/>
        <w:t>K bodu 17</w:t>
      </w:r>
    </w:p>
    <w:p w14:paraId="2DA6A846" w14:textId="37F95AB4" w:rsidR="003175D0" w:rsidRPr="003175D0" w:rsidRDefault="003175D0" w:rsidP="00C3519D">
      <w:pPr>
        <w:jc w:val="both"/>
        <w:rPr>
          <w:sz w:val="24"/>
          <w:szCs w:val="24"/>
        </w:rPr>
      </w:pPr>
      <w:r w:rsidRPr="003175D0">
        <w:rPr>
          <w:sz w:val="24"/>
          <w:szCs w:val="24"/>
        </w:rPr>
        <w:t xml:space="preserve">Nakoľko novelou zákona </w:t>
      </w:r>
      <w:r>
        <w:rPr>
          <w:sz w:val="24"/>
          <w:szCs w:val="24"/>
        </w:rPr>
        <w:t xml:space="preserve">o majetku obcí </w:t>
      </w:r>
      <w:r w:rsidRPr="003175D0">
        <w:rPr>
          <w:sz w:val="24"/>
          <w:szCs w:val="24"/>
        </w:rPr>
        <w:t xml:space="preserve">bolo uvoľnené elektronické doručovanie súťažných návrhov, je predpoklad zvýšeného záujmu o elektronické doručovanie súťažných návrhov. Preto </w:t>
      </w:r>
      <w:r w:rsidR="00096172">
        <w:rPr>
          <w:sz w:val="24"/>
          <w:szCs w:val="24"/>
        </w:rPr>
        <w:t xml:space="preserve">by </w:t>
      </w:r>
      <w:r w:rsidRPr="003175D0">
        <w:rPr>
          <w:sz w:val="24"/>
          <w:szCs w:val="24"/>
        </w:rPr>
        <w:t xml:space="preserve">názov </w:t>
      </w:r>
      <w:r>
        <w:rPr>
          <w:sz w:val="24"/>
          <w:szCs w:val="24"/>
        </w:rPr>
        <w:t xml:space="preserve">§ 12 Zásad </w:t>
      </w:r>
      <w:r w:rsidRPr="003175D0">
        <w:rPr>
          <w:sz w:val="24"/>
          <w:szCs w:val="24"/>
        </w:rPr>
        <w:t>„otváranie obálok</w:t>
      </w:r>
      <w:r>
        <w:rPr>
          <w:sz w:val="24"/>
          <w:szCs w:val="24"/>
        </w:rPr>
        <w:t>“</w:t>
      </w:r>
      <w:r w:rsidRPr="003175D0">
        <w:rPr>
          <w:sz w:val="24"/>
          <w:szCs w:val="24"/>
        </w:rPr>
        <w:t xml:space="preserve"> m</w:t>
      </w:r>
      <w:r w:rsidR="00096172">
        <w:rPr>
          <w:sz w:val="24"/>
          <w:szCs w:val="24"/>
        </w:rPr>
        <w:t>ohol</w:t>
      </w:r>
      <w:r w:rsidRPr="003175D0">
        <w:rPr>
          <w:sz w:val="24"/>
          <w:szCs w:val="24"/>
        </w:rPr>
        <w:t xml:space="preserve"> evokova</w:t>
      </w:r>
      <w:r w:rsidR="00096172">
        <w:rPr>
          <w:sz w:val="24"/>
          <w:szCs w:val="24"/>
        </w:rPr>
        <w:t>ť</w:t>
      </w:r>
      <w:r w:rsidRPr="003175D0">
        <w:rPr>
          <w:sz w:val="24"/>
          <w:szCs w:val="24"/>
        </w:rPr>
        <w:t xml:space="preserve"> dojem, že pri každej OVS musí nastať otváranie obálok, čo </w:t>
      </w:r>
      <w:r>
        <w:rPr>
          <w:sz w:val="24"/>
          <w:szCs w:val="24"/>
        </w:rPr>
        <w:t xml:space="preserve">sa nestane v prípade </w:t>
      </w:r>
      <w:r w:rsidRPr="003175D0">
        <w:rPr>
          <w:sz w:val="24"/>
          <w:szCs w:val="24"/>
        </w:rPr>
        <w:t xml:space="preserve">ak budú všetky </w:t>
      </w:r>
      <w:r>
        <w:rPr>
          <w:sz w:val="24"/>
          <w:szCs w:val="24"/>
        </w:rPr>
        <w:t>súťažné návrhy do OVS</w:t>
      </w:r>
      <w:r w:rsidRPr="003175D0">
        <w:rPr>
          <w:sz w:val="24"/>
          <w:szCs w:val="24"/>
        </w:rPr>
        <w:t xml:space="preserve"> doručené elektronicky.</w:t>
      </w:r>
      <w:r>
        <w:rPr>
          <w:sz w:val="24"/>
          <w:szCs w:val="24"/>
        </w:rPr>
        <w:t xml:space="preserve">  </w:t>
      </w:r>
    </w:p>
    <w:p w14:paraId="000B16E4" w14:textId="386A1927" w:rsidR="008F25DD" w:rsidRDefault="003175D0" w:rsidP="00C3519D">
      <w:pPr>
        <w:jc w:val="both"/>
        <w:rPr>
          <w:sz w:val="24"/>
          <w:szCs w:val="24"/>
        </w:rPr>
      </w:pPr>
      <w:r>
        <w:rPr>
          <w:sz w:val="24"/>
          <w:szCs w:val="24"/>
        </w:rPr>
        <w:t xml:space="preserve">Vzhľadom na rozsiahlosť úprav § 12 Zásad je v Dodatku </w:t>
      </w:r>
      <w:r w:rsidR="00096172">
        <w:rPr>
          <w:sz w:val="24"/>
          <w:szCs w:val="24"/>
        </w:rPr>
        <w:t xml:space="preserve">§ 12 </w:t>
      </w:r>
      <w:r>
        <w:rPr>
          <w:sz w:val="24"/>
          <w:szCs w:val="24"/>
        </w:rPr>
        <w:t>uvedený v kompletnom novelizovanom znení. Termín „otváranie obálok“ bol nahradený termínov „vyhodnotenie súťažných návrhov“. Vzhľadom na to, že súťažné návrhy OVS nebudú doručované do elektronickej schr</w:t>
      </w:r>
      <w:r w:rsidR="00096172">
        <w:rPr>
          <w:sz w:val="24"/>
          <w:szCs w:val="24"/>
        </w:rPr>
        <w:t>ánky z dôvodu zrušenia odkazu na zákon o e-</w:t>
      </w:r>
      <w:proofErr w:type="spellStart"/>
      <w:r w:rsidR="00096172">
        <w:rPr>
          <w:sz w:val="24"/>
          <w:szCs w:val="24"/>
        </w:rPr>
        <w:t>Governmente</w:t>
      </w:r>
      <w:proofErr w:type="spellEnd"/>
      <w:r w:rsidR="00096172">
        <w:rPr>
          <w:sz w:val="24"/>
          <w:szCs w:val="24"/>
        </w:rPr>
        <w:t xml:space="preserve"> v zákone o majetku obcí</w:t>
      </w:r>
      <w:r>
        <w:rPr>
          <w:sz w:val="24"/>
          <w:szCs w:val="24"/>
        </w:rPr>
        <w:t>, boli upravené aj ustanovenia o elektronicky doručovaných súťažných návrhoch</w:t>
      </w:r>
      <w:r w:rsidR="00096172">
        <w:rPr>
          <w:sz w:val="24"/>
          <w:szCs w:val="24"/>
        </w:rPr>
        <w:t xml:space="preserve"> v Zásadách</w:t>
      </w:r>
      <w:r>
        <w:rPr>
          <w:sz w:val="24"/>
          <w:szCs w:val="24"/>
        </w:rPr>
        <w:t xml:space="preserve">. </w:t>
      </w:r>
    </w:p>
    <w:p w14:paraId="75FD74B2" w14:textId="1046C16B" w:rsidR="003140A4" w:rsidRDefault="003175D0" w:rsidP="00C3519D">
      <w:pPr>
        <w:jc w:val="both"/>
        <w:rPr>
          <w:sz w:val="24"/>
          <w:szCs w:val="24"/>
        </w:rPr>
      </w:pPr>
      <w:r>
        <w:rPr>
          <w:sz w:val="24"/>
          <w:szCs w:val="24"/>
        </w:rPr>
        <w:t>Navrhuje sa zlúčenie pôvodného „záznamu z otvárania obálok“ a </w:t>
      </w:r>
      <w:r w:rsidR="00DD2663">
        <w:rPr>
          <w:sz w:val="24"/>
          <w:szCs w:val="24"/>
        </w:rPr>
        <w:t>„</w:t>
      </w:r>
      <w:r>
        <w:rPr>
          <w:sz w:val="24"/>
          <w:szCs w:val="24"/>
        </w:rPr>
        <w:t xml:space="preserve">zápisnice z vyhodnotenia </w:t>
      </w:r>
      <w:r w:rsidR="003140A4">
        <w:rPr>
          <w:sz w:val="24"/>
          <w:szCs w:val="24"/>
        </w:rPr>
        <w:t>súťažných návrhov</w:t>
      </w:r>
      <w:r w:rsidR="00DD2663">
        <w:rPr>
          <w:sz w:val="24"/>
          <w:szCs w:val="24"/>
        </w:rPr>
        <w:t>“.</w:t>
      </w:r>
      <w:r w:rsidR="003140A4">
        <w:rPr>
          <w:sz w:val="24"/>
          <w:szCs w:val="24"/>
        </w:rPr>
        <w:t xml:space="preserve"> </w:t>
      </w:r>
      <w:r w:rsidR="00DD2663">
        <w:rPr>
          <w:sz w:val="24"/>
          <w:szCs w:val="24"/>
        </w:rPr>
        <w:t>J</w:t>
      </w:r>
      <w:r w:rsidR="003140A4">
        <w:rPr>
          <w:sz w:val="24"/>
          <w:szCs w:val="24"/>
        </w:rPr>
        <w:t>ediným relevantným dokladom o výsledku OVS je zápisnica z vyhodnotenia súťažných návrhov OVS (v prípade prevodu nehnuteľnosti sa táto pr</w:t>
      </w:r>
      <w:r w:rsidR="00DD2663">
        <w:rPr>
          <w:sz w:val="24"/>
          <w:szCs w:val="24"/>
        </w:rPr>
        <w:t>i</w:t>
      </w:r>
      <w:r w:rsidR="003140A4">
        <w:rPr>
          <w:sz w:val="24"/>
          <w:szCs w:val="24"/>
        </w:rPr>
        <w:t xml:space="preserve">kladá </w:t>
      </w:r>
      <w:r w:rsidR="00DD2663">
        <w:rPr>
          <w:sz w:val="24"/>
          <w:szCs w:val="24"/>
        </w:rPr>
        <w:t>k</w:t>
      </w:r>
      <w:r w:rsidR="003140A4">
        <w:rPr>
          <w:sz w:val="24"/>
          <w:szCs w:val="24"/>
        </w:rPr>
        <w:t> návrh</w:t>
      </w:r>
      <w:r w:rsidR="00DD2663">
        <w:rPr>
          <w:sz w:val="24"/>
          <w:szCs w:val="24"/>
        </w:rPr>
        <w:t>u</w:t>
      </w:r>
      <w:r w:rsidR="003140A4">
        <w:rPr>
          <w:sz w:val="24"/>
          <w:szCs w:val="24"/>
        </w:rPr>
        <w:t xml:space="preserve"> na vklad vlastníckeho práva do katastra nehnuteľností)</w:t>
      </w:r>
      <w:r w:rsidR="00DD2663">
        <w:rPr>
          <w:sz w:val="24"/>
          <w:szCs w:val="24"/>
        </w:rPr>
        <w:t>.</w:t>
      </w:r>
      <w:r w:rsidR="003140A4">
        <w:rPr>
          <w:sz w:val="24"/>
          <w:szCs w:val="24"/>
        </w:rPr>
        <w:t xml:space="preserve"> </w:t>
      </w:r>
      <w:r w:rsidR="00DD2663">
        <w:rPr>
          <w:sz w:val="24"/>
          <w:szCs w:val="24"/>
        </w:rPr>
        <w:t>D</w:t>
      </w:r>
      <w:r w:rsidR="003140A4">
        <w:rPr>
          <w:sz w:val="24"/>
          <w:szCs w:val="24"/>
        </w:rPr>
        <w:t xml:space="preserve">uplicitné vytváranie záznamu z otvárania obálok </w:t>
      </w:r>
      <w:r w:rsidR="00DD2663">
        <w:rPr>
          <w:sz w:val="24"/>
          <w:szCs w:val="24"/>
        </w:rPr>
        <w:t xml:space="preserve">je </w:t>
      </w:r>
      <w:r w:rsidR="003140A4">
        <w:rPr>
          <w:sz w:val="24"/>
          <w:szCs w:val="24"/>
        </w:rPr>
        <w:t xml:space="preserve">zbytočnou administratívnou záťažou a všetky náležitosti, ktoré obsahoval záznam z otvárania obálok bude </w:t>
      </w:r>
      <w:r w:rsidR="00DD2663">
        <w:rPr>
          <w:sz w:val="24"/>
          <w:szCs w:val="24"/>
        </w:rPr>
        <w:t xml:space="preserve">po úprave </w:t>
      </w:r>
      <w:r w:rsidR="003140A4">
        <w:rPr>
          <w:sz w:val="24"/>
          <w:szCs w:val="24"/>
        </w:rPr>
        <w:t>obsahovať zápisnica z vyhodnotenia súťažných návrhov OVS.</w:t>
      </w:r>
    </w:p>
    <w:p w14:paraId="26B03544" w14:textId="77777777" w:rsidR="003140A4" w:rsidRDefault="003140A4" w:rsidP="00C3519D">
      <w:pPr>
        <w:jc w:val="both"/>
        <w:rPr>
          <w:sz w:val="24"/>
          <w:szCs w:val="24"/>
        </w:rPr>
      </w:pPr>
    </w:p>
    <w:p w14:paraId="1941FA8F" w14:textId="7BC13EA6" w:rsidR="003175D0" w:rsidRDefault="003140A4" w:rsidP="00C3519D">
      <w:pPr>
        <w:jc w:val="both"/>
        <w:rPr>
          <w:b/>
          <w:bCs/>
          <w:sz w:val="24"/>
          <w:szCs w:val="24"/>
        </w:rPr>
      </w:pPr>
      <w:r>
        <w:rPr>
          <w:b/>
          <w:bCs/>
          <w:sz w:val="24"/>
          <w:szCs w:val="24"/>
        </w:rPr>
        <w:t>K bodu 18</w:t>
      </w:r>
    </w:p>
    <w:p w14:paraId="62262355" w14:textId="14605F1F" w:rsidR="003140A4" w:rsidRDefault="003140A4" w:rsidP="00C3519D">
      <w:pPr>
        <w:jc w:val="both"/>
        <w:rPr>
          <w:sz w:val="24"/>
          <w:szCs w:val="24"/>
        </w:rPr>
      </w:pPr>
      <w:r>
        <w:rPr>
          <w:sz w:val="24"/>
          <w:szCs w:val="24"/>
        </w:rPr>
        <w:t xml:space="preserve">Dopĺňa sa postup vrátenia nevyhodnotených súťažných návrhov z dôvodu, že tieto boli doručené po lehote na predkladanie súťažných návrhov zvlášť pre listinnú podobu </w:t>
      </w:r>
      <w:r w:rsidR="002D5DD1">
        <w:rPr>
          <w:sz w:val="24"/>
          <w:szCs w:val="24"/>
        </w:rPr>
        <w:t xml:space="preserve">(vrátia sa uchádzačovi neotvorené) </w:t>
      </w:r>
      <w:r>
        <w:rPr>
          <w:sz w:val="24"/>
          <w:szCs w:val="24"/>
        </w:rPr>
        <w:t>a osobitne pre elektronickú podobu</w:t>
      </w:r>
      <w:r w:rsidR="002D5DD1">
        <w:rPr>
          <w:sz w:val="24"/>
          <w:szCs w:val="24"/>
        </w:rPr>
        <w:t xml:space="preserve"> (oznámi sa im táto skutočnosť elektronicky)</w:t>
      </w:r>
      <w:r>
        <w:rPr>
          <w:sz w:val="24"/>
          <w:szCs w:val="24"/>
        </w:rPr>
        <w:t>.</w:t>
      </w:r>
    </w:p>
    <w:p w14:paraId="189F4E0E" w14:textId="77777777" w:rsidR="003140A4" w:rsidRDefault="003140A4" w:rsidP="00C3519D">
      <w:pPr>
        <w:jc w:val="both"/>
        <w:rPr>
          <w:sz w:val="24"/>
          <w:szCs w:val="24"/>
        </w:rPr>
      </w:pPr>
    </w:p>
    <w:p w14:paraId="7C256319" w14:textId="3050C369" w:rsidR="008017D6" w:rsidRPr="00EB6ACF" w:rsidRDefault="008017D6" w:rsidP="00C3519D">
      <w:pPr>
        <w:jc w:val="both"/>
        <w:rPr>
          <w:b/>
          <w:bCs/>
          <w:sz w:val="24"/>
          <w:szCs w:val="24"/>
        </w:rPr>
      </w:pPr>
      <w:r w:rsidRPr="00EB6ACF">
        <w:rPr>
          <w:b/>
          <w:bCs/>
          <w:sz w:val="24"/>
          <w:szCs w:val="24"/>
        </w:rPr>
        <w:t>K bodu 19</w:t>
      </w:r>
    </w:p>
    <w:p w14:paraId="28A034B7" w14:textId="130776D4" w:rsidR="008017D6" w:rsidRPr="00EB6ACF" w:rsidRDefault="008017D6" w:rsidP="00C3519D">
      <w:pPr>
        <w:jc w:val="both"/>
        <w:rPr>
          <w:sz w:val="24"/>
          <w:szCs w:val="24"/>
        </w:rPr>
      </w:pPr>
      <w:r w:rsidRPr="00EB6ACF">
        <w:rPr>
          <w:sz w:val="24"/>
          <w:szCs w:val="24"/>
        </w:rPr>
        <w:t>Navrhuje sa ustanoviť nový dôvod hodný osobitného zreteľa pre prevod majetku mesta v</w:t>
      </w:r>
      <w:r w:rsidR="00EF52FD" w:rsidRPr="00EB6ACF">
        <w:rPr>
          <w:sz w:val="24"/>
          <w:szCs w:val="24"/>
        </w:rPr>
        <w:t> </w:t>
      </w:r>
      <w:r w:rsidRPr="00EB6ACF">
        <w:rPr>
          <w:sz w:val="24"/>
          <w:szCs w:val="24"/>
        </w:rPr>
        <w:t>súvislosti</w:t>
      </w:r>
      <w:r w:rsidR="00EF52FD" w:rsidRPr="00EB6ACF">
        <w:rPr>
          <w:sz w:val="24"/>
          <w:szCs w:val="24"/>
        </w:rPr>
        <w:t>, že</w:t>
      </w:r>
      <w:r w:rsidRPr="00EB6ACF">
        <w:rPr>
          <w:sz w:val="24"/>
          <w:szCs w:val="24"/>
        </w:rPr>
        <w:t xml:space="preserve"> so zrušením určenia bytového domu na ul. V. Šrobára </w:t>
      </w:r>
      <w:proofErr w:type="spellStart"/>
      <w:r w:rsidRPr="00EB6ACF">
        <w:rPr>
          <w:sz w:val="24"/>
          <w:szCs w:val="24"/>
        </w:rPr>
        <w:t>s.č</w:t>
      </w:r>
      <w:proofErr w:type="spellEnd"/>
      <w:r w:rsidRPr="00EB6ACF">
        <w:rPr>
          <w:sz w:val="24"/>
          <w:szCs w:val="24"/>
        </w:rPr>
        <w:t>. 572 (</w:t>
      </w:r>
      <w:r w:rsidR="00EF52FD" w:rsidRPr="00EB6ACF">
        <w:rPr>
          <w:sz w:val="24"/>
          <w:szCs w:val="24"/>
        </w:rPr>
        <w:t>ď</w:t>
      </w:r>
      <w:r w:rsidRPr="00EB6ACF">
        <w:rPr>
          <w:sz w:val="24"/>
          <w:szCs w:val="24"/>
        </w:rPr>
        <w:t>alej len „Bytový dom“) ako domu s opatrovateľskou službou</w:t>
      </w:r>
      <w:r w:rsidR="00EF52FD" w:rsidRPr="00EB6ACF">
        <w:rPr>
          <w:sz w:val="24"/>
          <w:szCs w:val="24"/>
        </w:rPr>
        <w:t xml:space="preserve"> na základe Uznesenia č. 6/2024 – XI. zo 6. zasadnutia Mestského zastupiteľstva v Šali zo dňa 5. decembra 2024</w:t>
      </w:r>
      <w:r w:rsidRPr="00EB6ACF">
        <w:rPr>
          <w:sz w:val="24"/>
          <w:szCs w:val="24"/>
        </w:rPr>
        <w:t>.</w:t>
      </w:r>
    </w:p>
    <w:p w14:paraId="217BA8F6" w14:textId="2984EBBE" w:rsidR="008017D6" w:rsidRPr="00EB6ACF" w:rsidRDefault="008017D6" w:rsidP="00C3519D">
      <w:pPr>
        <w:jc w:val="both"/>
        <w:rPr>
          <w:sz w:val="24"/>
          <w:szCs w:val="24"/>
        </w:rPr>
      </w:pPr>
      <w:r w:rsidRPr="00EB6ACF">
        <w:rPr>
          <w:sz w:val="24"/>
          <w:szCs w:val="24"/>
        </w:rPr>
        <w:t xml:space="preserve">Ohľadom aktuálne voľných bytov v Bytovom dome MsÚ pripravuje podklady pre vyhlásenie obchodnej verejnej súťaže o najvýhodnejšiu ponuku na ich kúpu. Ohľadom bytov v Bytovom dome v nájme fyzických osôb bolo nájomcom oznámené zvýšenie nájomného na základe Uznesenia č. 6/2024 – XXII. zo 6. zasadnutia Mestského zastupiteľstva v Šali zo dňa 5. decembra 2024. Nájomcom bytov v Bytovom dome bolo zároveň oznámené, že </w:t>
      </w:r>
      <w:r w:rsidR="00E332A7" w:rsidRPr="00EB6ACF">
        <w:rPr>
          <w:sz w:val="24"/>
          <w:szCs w:val="24"/>
        </w:rPr>
        <w:t>vlastník bytov plánuje postupne všetky byty v Bytovom dome odpredať</w:t>
      </w:r>
      <w:r w:rsidR="00EF52FD" w:rsidRPr="00EB6ACF">
        <w:rPr>
          <w:sz w:val="24"/>
          <w:szCs w:val="24"/>
        </w:rPr>
        <w:t>.</w:t>
      </w:r>
    </w:p>
    <w:p w14:paraId="0F2C0974" w14:textId="28666143" w:rsidR="00E332A7" w:rsidRPr="00EB6ACF" w:rsidRDefault="00E332A7" w:rsidP="00C3519D">
      <w:pPr>
        <w:jc w:val="both"/>
        <w:rPr>
          <w:sz w:val="24"/>
          <w:szCs w:val="24"/>
        </w:rPr>
      </w:pPr>
      <w:r w:rsidRPr="00EB6ACF">
        <w:rPr>
          <w:sz w:val="24"/>
          <w:szCs w:val="24"/>
        </w:rPr>
        <w:t xml:space="preserve">V Bytovom dome má väčšina nájomcov uzatvorené zmluvy na dobu určitú, avšak sú tu </w:t>
      </w:r>
      <w:r w:rsidR="00EF52FD" w:rsidRPr="00EB6ACF">
        <w:rPr>
          <w:sz w:val="24"/>
          <w:szCs w:val="24"/>
        </w:rPr>
        <w:t>štyria</w:t>
      </w:r>
      <w:r w:rsidRPr="00EB6ACF">
        <w:rPr>
          <w:sz w:val="24"/>
          <w:szCs w:val="24"/>
        </w:rPr>
        <w:t xml:space="preserve"> nájomcovia</w:t>
      </w:r>
      <w:r w:rsidR="00EF52FD" w:rsidRPr="00EB6ACF">
        <w:rPr>
          <w:sz w:val="24"/>
          <w:szCs w:val="24"/>
        </w:rPr>
        <w:t>,</w:t>
      </w:r>
      <w:r w:rsidRPr="00EB6ACF">
        <w:rPr>
          <w:sz w:val="24"/>
          <w:szCs w:val="24"/>
        </w:rPr>
        <w:t xml:space="preserve"> s ktorými boli ešte pred viac ako 10 rokmi </w:t>
      </w:r>
      <w:r w:rsidR="00EF52FD" w:rsidRPr="00EB6ACF">
        <w:rPr>
          <w:sz w:val="24"/>
          <w:szCs w:val="24"/>
        </w:rPr>
        <w:t xml:space="preserve">(v súlade s vtedy platnými a účinnými všeobecne záväznými právnymi predpismi) </w:t>
      </w:r>
      <w:r w:rsidRPr="00EB6ACF">
        <w:rPr>
          <w:sz w:val="24"/>
          <w:szCs w:val="24"/>
        </w:rPr>
        <w:t xml:space="preserve">uzatvorené nájomné zmluvy na byt na dobu neurčitú. </w:t>
      </w:r>
    </w:p>
    <w:p w14:paraId="40E0DB5F" w14:textId="6EE14226" w:rsidR="00E332A7" w:rsidRPr="00EB6ACF" w:rsidRDefault="00E332A7" w:rsidP="00C3519D">
      <w:pPr>
        <w:jc w:val="both"/>
        <w:rPr>
          <w:sz w:val="24"/>
          <w:szCs w:val="24"/>
        </w:rPr>
      </w:pPr>
      <w:r w:rsidRPr="00EB6ACF">
        <w:rPr>
          <w:sz w:val="24"/>
          <w:szCs w:val="24"/>
        </w:rPr>
        <w:t xml:space="preserve">V zmysle </w:t>
      </w:r>
      <w:proofErr w:type="spellStart"/>
      <w:r w:rsidRPr="00EB6ACF">
        <w:rPr>
          <w:sz w:val="24"/>
          <w:szCs w:val="24"/>
        </w:rPr>
        <w:t>ust</w:t>
      </w:r>
      <w:proofErr w:type="spellEnd"/>
      <w:r w:rsidRPr="00EB6ACF">
        <w:rPr>
          <w:sz w:val="24"/>
          <w:szCs w:val="24"/>
        </w:rPr>
        <w:t xml:space="preserve">. § 16 ods. 1 zákona č. 182/1993 Z.Z. o vlastníctve bytov a nebytových priestorov: </w:t>
      </w:r>
      <w:r w:rsidRPr="00EB6ACF">
        <w:rPr>
          <w:i/>
          <w:iCs/>
          <w:sz w:val="24"/>
          <w:szCs w:val="24"/>
        </w:rPr>
        <w:t xml:space="preserve">„Byt, ktorého nájomcom je fyzická osoba, môže vlastník domu previesť do vlastníctva len tomuto nájomcovi, </w:t>
      </w:r>
      <w:r w:rsidRPr="00EB6ACF">
        <w:rPr>
          <w:b/>
          <w:bCs/>
          <w:i/>
          <w:iCs/>
          <w:sz w:val="24"/>
          <w:szCs w:val="24"/>
        </w:rPr>
        <w:t>ak nie je nájom bytu dohodnutý na určitý čas</w:t>
      </w:r>
      <w:r w:rsidRPr="00EB6ACF">
        <w:rPr>
          <w:i/>
          <w:iCs/>
          <w:sz w:val="24"/>
          <w:szCs w:val="24"/>
        </w:rPr>
        <w:t>.“</w:t>
      </w:r>
      <w:r w:rsidRPr="00EB6ACF">
        <w:rPr>
          <w:sz w:val="24"/>
          <w:szCs w:val="24"/>
        </w:rPr>
        <w:t xml:space="preserve"> </w:t>
      </w:r>
    </w:p>
    <w:p w14:paraId="7A732CC1" w14:textId="2BCE61D2" w:rsidR="00E332A7" w:rsidRPr="00EB6ACF" w:rsidRDefault="00E332A7" w:rsidP="00C3519D">
      <w:pPr>
        <w:jc w:val="both"/>
        <w:rPr>
          <w:sz w:val="24"/>
          <w:szCs w:val="24"/>
        </w:rPr>
      </w:pPr>
      <w:r w:rsidRPr="00EB6ACF">
        <w:rPr>
          <w:sz w:val="24"/>
          <w:szCs w:val="24"/>
        </w:rPr>
        <w:t xml:space="preserve">V Bytovom dome teda štyria nájomcovia majú právo na prednostný prevod bytu do ich vlastníctva ako nájomcu bytu avšak ostatným nájomcom, ktorí majú nájomné zmluvy uzatvorené na určitý čas, im toto právo na základe § 16 ods. 1 zákona č. 182/1993 Z.Z. o vlastníctve bytov a nebytových priestorov výslovne nepatrí. </w:t>
      </w:r>
    </w:p>
    <w:p w14:paraId="5A3DFF03" w14:textId="3D90581F" w:rsidR="00734EE7" w:rsidRPr="00EB6ACF" w:rsidRDefault="00734EE7" w:rsidP="00C3519D">
      <w:pPr>
        <w:jc w:val="both"/>
        <w:rPr>
          <w:sz w:val="24"/>
          <w:szCs w:val="24"/>
        </w:rPr>
      </w:pPr>
      <w:r w:rsidRPr="00EB6ACF">
        <w:rPr>
          <w:sz w:val="24"/>
          <w:szCs w:val="24"/>
        </w:rPr>
        <w:t xml:space="preserve">V prípade, ak by o prevod bytu v Bytovom dome do svojho vlastníctva požiadal nájomca bytu s dohodnutou dobou nájmu na dobu neurčitú, je mesto Šaľa podľa zákona č. 182/1993 </w:t>
      </w:r>
      <w:proofErr w:type="spellStart"/>
      <w:r w:rsidRPr="00EB6ACF">
        <w:rPr>
          <w:sz w:val="24"/>
          <w:szCs w:val="24"/>
        </w:rPr>
        <w:t>Z.z</w:t>
      </w:r>
      <w:proofErr w:type="spellEnd"/>
      <w:r w:rsidRPr="00EB6ACF">
        <w:rPr>
          <w:sz w:val="24"/>
          <w:szCs w:val="24"/>
        </w:rPr>
        <w:t xml:space="preserve">. </w:t>
      </w:r>
      <w:r w:rsidRPr="00EB6ACF">
        <w:rPr>
          <w:sz w:val="24"/>
          <w:szCs w:val="24"/>
        </w:rPr>
        <w:lastRenderedPageBreak/>
        <w:t>o vlastníctve bytov a nebytových priestorov v spojení s </w:t>
      </w:r>
      <w:proofErr w:type="spellStart"/>
      <w:r w:rsidRPr="00EB6ACF">
        <w:rPr>
          <w:sz w:val="24"/>
          <w:szCs w:val="24"/>
        </w:rPr>
        <w:t>ust</w:t>
      </w:r>
      <w:proofErr w:type="spellEnd"/>
      <w:r w:rsidRPr="00EB6ACF">
        <w:rPr>
          <w:sz w:val="24"/>
          <w:szCs w:val="24"/>
        </w:rPr>
        <w:t xml:space="preserve">. § 9a ods. 15 písm. a) zákona č. 138/1991 Zb. v platnom znení povinné tejto žiadosti vyhovieť, avšak v prípade nájomcov, ktorý užívajú byt v Bytovom dome aj 9 rokov avšak na základe opakovane uzatváraných nájomných zmlúv na dobu určitú </w:t>
      </w:r>
      <w:r w:rsidR="00EF52FD" w:rsidRPr="00EB6ACF">
        <w:rPr>
          <w:sz w:val="24"/>
          <w:szCs w:val="24"/>
        </w:rPr>
        <w:t xml:space="preserve">na </w:t>
      </w:r>
      <w:r w:rsidRPr="00EB6ACF">
        <w:rPr>
          <w:sz w:val="24"/>
          <w:szCs w:val="24"/>
        </w:rPr>
        <w:t xml:space="preserve">1 rok im toto právo podľa zákona č. 182/1993 </w:t>
      </w:r>
      <w:proofErr w:type="spellStart"/>
      <w:r w:rsidRPr="00EB6ACF">
        <w:rPr>
          <w:sz w:val="24"/>
          <w:szCs w:val="24"/>
        </w:rPr>
        <w:t>Z.z</w:t>
      </w:r>
      <w:proofErr w:type="spellEnd"/>
      <w:r w:rsidRPr="00EB6ACF">
        <w:rPr>
          <w:sz w:val="24"/>
          <w:szCs w:val="24"/>
        </w:rPr>
        <w:t xml:space="preserve">. o vlastníctve bytov a nebytových priestorov v platnom znení nepatrí a pre prípad vôle mesta odpredať byty v Bytovom dome do vlastníctva doterajších nájomcov je jedinou možnosťou v zmysle zákona č. 138/1991 Zb. o majetku obcí v platnom znení potom </w:t>
      </w:r>
      <w:r w:rsidR="00EF52FD" w:rsidRPr="00EB6ACF">
        <w:rPr>
          <w:sz w:val="24"/>
          <w:szCs w:val="24"/>
        </w:rPr>
        <w:t>použiť pri prevode bytov</w:t>
      </w:r>
      <w:r w:rsidRPr="00EB6ACF">
        <w:rPr>
          <w:sz w:val="24"/>
          <w:szCs w:val="24"/>
        </w:rPr>
        <w:t xml:space="preserve"> inštitút dôvodu hodného osobitného zreteľa, pričom však tento dôvod hodný osobitného zreteľa musí byť výslovne uvedený v Zásadách hospodárenia s majetkom mesta Šaľa. </w:t>
      </w:r>
    </w:p>
    <w:p w14:paraId="30BF76D9" w14:textId="71494946" w:rsidR="00734EE7" w:rsidRPr="00EB6ACF" w:rsidRDefault="00734EE7" w:rsidP="00C3519D">
      <w:pPr>
        <w:jc w:val="both"/>
        <w:rPr>
          <w:sz w:val="24"/>
          <w:szCs w:val="24"/>
        </w:rPr>
      </w:pPr>
      <w:r w:rsidRPr="00EB6ACF">
        <w:rPr>
          <w:sz w:val="24"/>
          <w:szCs w:val="24"/>
        </w:rPr>
        <w:t>Navrhovaným znením sa teda vytvára právny rámec pre prípadn</w:t>
      </w:r>
      <w:r w:rsidR="00EF52FD" w:rsidRPr="00EB6ACF">
        <w:rPr>
          <w:sz w:val="24"/>
          <w:szCs w:val="24"/>
        </w:rPr>
        <w:t>ú</w:t>
      </w:r>
      <w:r w:rsidRPr="00EB6ACF">
        <w:rPr>
          <w:sz w:val="24"/>
          <w:szCs w:val="24"/>
        </w:rPr>
        <w:t xml:space="preserve"> budúc</w:t>
      </w:r>
      <w:r w:rsidR="00EF52FD" w:rsidRPr="00EB6ACF">
        <w:rPr>
          <w:sz w:val="24"/>
          <w:szCs w:val="24"/>
        </w:rPr>
        <w:t>u</w:t>
      </w:r>
      <w:r w:rsidRPr="00EB6ACF">
        <w:rPr>
          <w:sz w:val="24"/>
          <w:szCs w:val="24"/>
        </w:rPr>
        <w:t xml:space="preserve"> vô</w:t>
      </w:r>
      <w:r w:rsidR="00EF52FD" w:rsidRPr="00EB6ACF">
        <w:rPr>
          <w:sz w:val="24"/>
          <w:szCs w:val="24"/>
        </w:rPr>
        <w:t>ľu</w:t>
      </w:r>
      <w:r w:rsidRPr="00EB6ACF">
        <w:rPr>
          <w:sz w:val="24"/>
          <w:szCs w:val="24"/>
        </w:rPr>
        <w:t xml:space="preserve"> mesta odpredať byty v Bytovom dome do vlastníctva ich doterajších nájomcov.</w:t>
      </w:r>
      <w:r w:rsidR="00EF52FD" w:rsidRPr="00EB6ACF">
        <w:rPr>
          <w:sz w:val="24"/>
          <w:szCs w:val="24"/>
        </w:rPr>
        <w:t xml:space="preserve"> MsÚ má informáciu, že niektorí nájomcovia bytov v Bytovom dome by mali záujem tieto byty od mesta Šaľa odkúpiť. </w:t>
      </w:r>
      <w:r w:rsidRPr="00EB6ACF">
        <w:rPr>
          <w:sz w:val="24"/>
          <w:szCs w:val="24"/>
        </w:rPr>
        <w:t xml:space="preserve">   </w:t>
      </w:r>
    </w:p>
    <w:p w14:paraId="3C282BFC" w14:textId="4CB5F144" w:rsidR="008017D6" w:rsidRDefault="00734EE7" w:rsidP="00C3519D">
      <w:pPr>
        <w:jc w:val="both"/>
        <w:rPr>
          <w:sz w:val="24"/>
          <w:szCs w:val="24"/>
        </w:rPr>
      </w:pPr>
      <w:r w:rsidRPr="00EB6ACF">
        <w:rPr>
          <w:sz w:val="24"/>
          <w:szCs w:val="24"/>
        </w:rPr>
        <w:t>Pri tomto dôvode hodného osobitného zreteľa sa ne</w:t>
      </w:r>
      <w:r w:rsidR="00EF52FD" w:rsidRPr="00EB6ACF">
        <w:rPr>
          <w:sz w:val="24"/>
          <w:szCs w:val="24"/>
        </w:rPr>
        <w:t>navrhuje</w:t>
      </w:r>
      <w:r w:rsidRPr="00EB6ACF">
        <w:rPr>
          <w:sz w:val="24"/>
          <w:szCs w:val="24"/>
        </w:rPr>
        <w:t xml:space="preserve"> </w:t>
      </w:r>
      <w:r w:rsidR="00EF52FD" w:rsidRPr="00EB6ACF">
        <w:rPr>
          <w:sz w:val="24"/>
          <w:szCs w:val="24"/>
        </w:rPr>
        <w:t>z</w:t>
      </w:r>
      <w:r w:rsidRPr="00EB6ACF">
        <w:rPr>
          <w:sz w:val="24"/>
          <w:szCs w:val="24"/>
        </w:rPr>
        <w:t>aveden</w:t>
      </w:r>
      <w:r w:rsidR="00EF52FD" w:rsidRPr="00EB6ACF">
        <w:rPr>
          <w:sz w:val="24"/>
          <w:szCs w:val="24"/>
        </w:rPr>
        <w:t>ie</w:t>
      </w:r>
      <w:r w:rsidRPr="00EB6ACF">
        <w:rPr>
          <w:sz w:val="24"/>
          <w:szCs w:val="24"/>
        </w:rPr>
        <w:t xml:space="preserve"> dôvodu na zníženie kúpnej ceny z dôvodu hodného osobitného zreteľa</w:t>
      </w:r>
      <w:r w:rsidR="00EF52FD" w:rsidRPr="00EB6ACF">
        <w:rPr>
          <w:sz w:val="24"/>
          <w:szCs w:val="24"/>
        </w:rPr>
        <w:t xml:space="preserve"> a kúpna cena teda bude musieť byť minimálne vo výške určenej podľa znaleckého posudku.</w:t>
      </w:r>
      <w:r w:rsidR="008017D6">
        <w:rPr>
          <w:sz w:val="24"/>
          <w:szCs w:val="24"/>
        </w:rPr>
        <w:t xml:space="preserve">  </w:t>
      </w:r>
    </w:p>
    <w:p w14:paraId="17C385E6" w14:textId="77777777" w:rsidR="008017D6" w:rsidRPr="008017D6" w:rsidRDefault="008017D6" w:rsidP="00C3519D">
      <w:pPr>
        <w:jc w:val="both"/>
        <w:rPr>
          <w:sz w:val="24"/>
          <w:szCs w:val="24"/>
        </w:rPr>
      </w:pPr>
    </w:p>
    <w:p w14:paraId="396BDDC7" w14:textId="4E4D5108" w:rsidR="003140A4" w:rsidRDefault="003140A4" w:rsidP="00C3519D">
      <w:pPr>
        <w:jc w:val="both"/>
        <w:rPr>
          <w:b/>
          <w:bCs/>
          <w:sz w:val="24"/>
          <w:szCs w:val="24"/>
        </w:rPr>
      </w:pPr>
      <w:r>
        <w:rPr>
          <w:b/>
          <w:bCs/>
          <w:sz w:val="24"/>
          <w:szCs w:val="24"/>
        </w:rPr>
        <w:t xml:space="preserve">K bodu </w:t>
      </w:r>
      <w:r w:rsidR="008017D6">
        <w:rPr>
          <w:b/>
          <w:bCs/>
          <w:sz w:val="24"/>
          <w:szCs w:val="24"/>
        </w:rPr>
        <w:t>20</w:t>
      </w:r>
    </w:p>
    <w:p w14:paraId="5A0C3A97" w14:textId="743DEBC1" w:rsidR="00A018FE" w:rsidRDefault="003140A4" w:rsidP="00C3519D">
      <w:pPr>
        <w:jc w:val="both"/>
        <w:rPr>
          <w:sz w:val="24"/>
          <w:szCs w:val="24"/>
        </w:rPr>
      </w:pPr>
      <w:r>
        <w:rPr>
          <w:sz w:val="24"/>
          <w:szCs w:val="24"/>
        </w:rPr>
        <w:t>Navrhuje</w:t>
      </w:r>
      <w:r w:rsidR="00E01E54">
        <w:rPr>
          <w:sz w:val="24"/>
          <w:szCs w:val="24"/>
        </w:rPr>
        <w:t xml:space="preserve"> sa</w:t>
      </w:r>
      <w:r>
        <w:rPr>
          <w:sz w:val="24"/>
          <w:szCs w:val="24"/>
        </w:rPr>
        <w:t xml:space="preserve"> ustanoviť nový dôvod hodný osobitného zreteľa pre nájom </w:t>
      </w:r>
      <w:r w:rsidR="00E01E54">
        <w:rPr>
          <w:sz w:val="24"/>
          <w:szCs w:val="24"/>
        </w:rPr>
        <w:t xml:space="preserve">majetku mesta, konkrétne </w:t>
      </w:r>
      <w:r>
        <w:rPr>
          <w:sz w:val="24"/>
          <w:szCs w:val="24"/>
        </w:rPr>
        <w:t>stavieb alebo nebytových priestorov</w:t>
      </w:r>
      <w:r w:rsidR="00070473">
        <w:rPr>
          <w:sz w:val="24"/>
          <w:szCs w:val="24"/>
        </w:rPr>
        <w:t>,</w:t>
      </w:r>
      <w:r w:rsidR="00A018FE">
        <w:rPr>
          <w:sz w:val="24"/>
          <w:szCs w:val="24"/>
        </w:rPr>
        <w:t xml:space="preserve"> a</w:t>
      </w:r>
      <w:r w:rsidR="00E01E54">
        <w:rPr>
          <w:sz w:val="24"/>
          <w:szCs w:val="24"/>
        </w:rPr>
        <w:t>ko</w:t>
      </w:r>
      <w:r w:rsidR="00A018FE">
        <w:rPr>
          <w:sz w:val="24"/>
          <w:szCs w:val="24"/>
        </w:rPr>
        <w:t xml:space="preserve"> nájom spojený s technickým zhodnotením týchto nehnuteľností, pričom technické zhodnotenie predmetu nájmu musí byť vykonané v súlade s </w:t>
      </w:r>
      <w:proofErr w:type="spellStart"/>
      <w:r w:rsidR="00A018FE">
        <w:rPr>
          <w:sz w:val="24"/>
          <w:szCs w:val="24"/>
        </w:rPr>
        <w:t>ust</w:t>
      </w:r>
      <w:proofErr w:type="spellEnd"/>
      <w:r w:rsidR="00A018FE">
        <w:rPr>
          <w:sz w:val="24"/>
          <w:szCs w:val="24"/>
        </w:rPr>
        <w:t xml:space="preserve">. § 17 ods. 5 a 6 Zásad (a teda aj prípadné vzájomné započítanie nákladov na vykonanie technického zhodnotenia voči nájomnému </w:t>
      </w:r>
      <w:r w:rsidR="00E01E54">
        <w:rPr>
          <w:sz w:val="24"/>
          <w:szCs w:val="24"/>
        </w:rPr>
        <w:t xml:space="preserve">musí byť </w:t>
      </w:r>
      <w:r w:rsidR="00A018FE">
        <w:rPr>
          <w:sz w:val="24"/>
          <w:szCs w:val="24"/>
        </w:rPr>
        <w:t xml:space="preserve">schválené príslušným orgánom mesta podľa </w:t>
      </w:r>
      <w:r w:rsidR="00E01E54">
        <w:rPr>
          <w:sz w:val="24"/>
          <w:szCs w:val="24"/>
        </w:rPr>
        <w:t>výšky</w:t>
      </w:r>
      <w:r w:rsidR="00A018FE">
        <w:rPr>
          <w:sz w:val="24"/>
          <w:szCs w:val="24"/>
        </w:rPr>
        <w:t xml:space="preserve"> hodnoty</w:t>
      </w:r>
      <w:r w:rsidR="00E01E54">
        <w:rPr>
          <w:sz w:val="24"/>
          <w:szCs w:val="24"/>
        </w:rPr>
        <w:t xml:space="preserve"> technického zhodnotenia</w:t>
      </w:r>
      <w:r w:rsidR="00A018FE">
        <w:rPr>
          <w:sz w:val="24"/>
          <w:szCs w:val="24"/>
        </w:rPr>
        <w:t>).</w:t>
      </w:r>
    </w:p>
    <w:p w14:paraId="2848217F" w14:textId="6D1FAE01" w:rsidR="00A018FE" w:rsidRDefault="00A018FE" w:rsidP="00C3519D">
      <w:pPr>
        <w:jc w:val="both"/>
        <w:rPr>
          <w:sz w:val="24"/>
          <w:szCs w:val="24"/>
        </w:rPr>
      </w:pPr>
      <w:r>
        <w:rPr>
          <w:sz w:val="24"/>
          <w:szCs w:val="24"/>
        </w:rPr>
        <w:t xml:space="preserve">V pôvodnom § 16 ods. 5 písm. c) Zásad je ako dôvod hodný osobitného zreteľa definovaný nájom pozemku za účelom výstavby realizovanej žiadateľom. Vo vzťahu k stavbám a nebytovým priestorom nebol obdobný dôvod hodný osobitného zreteľa v Zásadách definovaný. </w:t>
      </w:r>
      <w:r w:rsidR="00157A7E">
        <w:rPr>
          <w:sz w:val="24"/>
          <w:szCs w:val="24"/>
        </w:rPr>
        <w:t xml:space="preserve">Potenciálom aplikácie tohto dôvodu hodného osobitného zreteľa sú drobné prevádzkové stavby, prípadne nebytové priestory vo vlastníctve mesta, ktoré </w:t>
      </w:r>
      <w:r w:rsidR="00E01E54">
        <w:rPr>
          <w:sz w:val="24"/>
          <w:szCs w:val="24"/>
        </w:rPr>
        <w:t xml:space="preserve">v súčasnosti (alebo v čase doručenia konkrétnej žiadosti o nájom) </w:t>
      </w:r>
      <w:r w:rsidR="00157A7E">
        <w:rPr>
          <w:sz w:val="24"/>
          <w:szCs w:val="24"/>
        </w:rPr>
        <w:t>nie sú spôsobilé na užívanie</w:t>
      </w:r>
      <w:r w:rsidR="00E01E54">
        <w:rPr>
          <w:sz w:val="24"/>
          <w:szCs w:val="24"/>
        </w:rPr>
        <w:t>,</w:t>
      </w:r>
      <w:r w:rsidR="00157A7E">
        <w:rPr>
          <w:sz w:val="24"/>
          <w:szCs w:val="24"/>
        </w:rPr>
        <w:t xml:space="preserve"> resp. je potrebné do týchto objektov investovať finančné prostriedky vykonaním ich opráv a stavebných úprav, aby boli tieto užívaniaschopné</w:t>
      </w:r>
      <w:r w:rsidR="00E01E54">
        <w:rPr>
          <w:sz w:val="24"/>
          <w:szCs w:val="24"/>
        </w:rPr>
        <w:t>, avšak v aktuálnom rozpočtovom roku mesto nepočíta s</w:t>
      </w:r>
      <w:r w:rsidR="0076228F">
        <w:rPr>
          <w:sz w:val="24"/>
          <w:szCs w:val="24"/>
        </w:rPr>
        <w:t> </w:t>
      </w:r>
      <w:r w:rsidR="00E01E54">
        <w:rPr>
          <w:sz w:val="24"/>
          <w:szCs w:val="24"/>
        </w:rPr>
        <w:t>výdavkami</w:t>
      </w:r>
      <w:r w:rsidR="0076228F">
        <w:rPr>
          <w:sz w:val="24"/>
          <w:szCs w:val="24"/>
        </w:rPr>
        <w:t xml:space="preserve"> na ich opravu/stavebné úpravy</w:t>
      </w:r>
      <w:r w:rsidR="00E01E54">
        <w:rPr>
          <w:sz w:val="24"/>
          <w:szCs w:val="24"/>
        </w:rPr>
        <w:t>.</w:t>
      </w:r>
      <w:r w:rsidR="00157A7E">
        <w:rPr>
          <w:sz w:val="24"/>
          <w:szCs w:val="24"/>
        </w:rPr>
        <w:t xml:space="preserve"> V prípade, ak bude predpokladaná hodnota technického zhodnotenia vyššia ako 10000,- EUR, mestské zastupiteľstvo zároveň schvaľuje predchádzajúci súhlas s vykonaním takéhoto technického zhodnotenia</w:t>
      </w:r>
      <w:r w:rsidR="00C04C36">
        <w:rPr>
          <w:sz w:val="24"/>
          <w:szCs w:val="24"/>
        </w:rPr>
        <w:t xml:space="preserve"> </w:t>
      </w:r>
      <w:r w:rsidR="0076228F">
        <w:rPr>
          <w:sz w:val="24"/>
          <w:szCs w:val="24"/>
        </w:rPr>
        <w:t xml:space="preserve">nebytových priestorov </w:t>
      </w:r>
      <w:r w:rsidR="00C04C36">
        <w:rPr>
          <w:sz w:val="24"/>
          <w:szCs w:val="24"/>
        </w:rPr>
        <w:t>a prípadné započítanie nákladov na vykonanie technického zhodnotenia voči nájomnému</w:t>
      </w:r>
      <w:r w:rsidR="00157A7E">
        <w:rPr>
          <w:sz w:val="24"/>
          <w:szCs w:val="24"/>
        </w:rPr>
        <w:t xml:space="preserve">. </w:t>
      </w:r>
      <w:r>
        <w:rPr>
          <w:sz w:val="24"/>
          <w:szCs w:val="24"/>
        </w:rPr>
        <w:t xml:space="preserve">  </w:t>
      </w:r>
    </w:p>
    <w:p w14:paraId="25CA3304" w14:textId="43EAFCA5" w:rsidR="00A018FE" w:rsidRDefault="0076228F" w:rsidP="00C3519D">
      <w:pPr>
        <w:jc w:val="both"/>
        <w:rPr>
          <w:sz w:val="24"/>
          <w:szCs w:val="24"/>
        </w:rPr>
      </w:pPr>
      <w:r>
        <w:rPr>
          <w:sz w:val="24"/>
          <w:szCs w:val="24"/>
        </w:rPr>
        <w:t>Zavedenie</w:t>
      </w:r>
      <w:r w:rsidR="00A018FE">
        <w:rPr>
          <w:sz w:val="24"/>
          <w:szCs w:val="24"/>
        </w:rPr>
        <w:t xml:space="preserve"> navrhovaného dôvodu hodného osobitného zreteľa v Zásadách však nevylučuje možnosť použiť aj v uvedených prípadoch súťažné prostredie </w:t>
      </w:r>
      <w:r w:rsidR="00C04C36">
        <w:rPr>
          <w:sz w:val="24"/>
          <w:szCs w:val="24"/>
        </w:rPr>
        <w:t>a</w:t>
      </w:r>
      <w:r>
        <w:rPr>
          <w:sz w:val="24"/>
          <w:szCs w:val="24"/>
        </w:rPr>
        <w:t xml:space="preserve"> ohľadom predmetného majetku </w:t>
      </w:r>
      <w:r w:rsidR="00C04C36">
        <w:rPr>
          <w:sz w:val="24"/>
          <w:szCs w:val="24"/>
        </w:rPr>
        <w:t>vyhlás</w:t>
      </w:r>
      <w:r>
        <w:rPr>
          <w:sz w:val="24"/>
          <w:szCs w:val="24"/>
        </w:rPr>
        <w:t>iť</w:t>
      </w:r>
      <w:r w:rsidR="00A018FE">
        <w:rPr>
          <w:sz w:val="24"/>
          <w:szCs w:val="24"/>
        </w:rPr>
        <w:t xml:space="preserve"> OVS </w:t>
      </w:r>
      <w:r w:rsidR="00C04C36">
        <w:rPr>
          <w:sz w:val="24"/>
          <w:szCs w:val="24"/>
        </w:rPr>
        <w:t xml:space="preserve">na nájom stavby/nebytových priestorov </w:t>
      </w:r>
      <w:r w:rsidR="00A018FE">
        <w:rPr>
          <w:sz w:val="24"/>
          <w:szCs w:val="24"/>
        </w:rPr>
        <w:t xml:space="preserve">alebo </w:t>
      </w:r>
      <w:r>
        <w:rPr>
          <w:sz w:val="24"/>
          <w:szCs w:val="24"/>
        </w:rPr>
        <w:t xml:space="preserve">prenajať takýto majetok </w:t>
      </w:r>
      <w:r w:rsidR="00C04C36">
        <w:rPr>
          <w:sz w:val="24"/>
          <w:szCs w:val="24"/>
        </w:rPr>
        <w:t xml:space="preserve">formou </w:t>
      </w:r>
      <w:r w:rsidR="00A018FE">
        <w:rPr>
          <w:sz w:val="24"/>
          <w:szCs w:val="24"/>
        </w:rPr>
        <w:t>priameho prenájmu</w:t>
      </w:r>
      <w:r>
        <w:rPr>
          <w:sz w:val="24"/>
          <w:szCs w:val="24"/>
        </w:rPr>
        <w:t xml:space="preserve"> (zbieraním cenových ponúk)</w:t>
      </w:r>
      <w:r w:rsidR="00A018FE">
        <w:rPr>
          <w:sz w:val="24"/>
          <w:szCs w:val="24"/>
        </w:rPr>
        <w:t>.</w:t>
      </w:r>
    </w:p>
    <w:p w14:paraId="2C5DB519" w14:textId="01A5E14E" w:rsidR="003140A4" w:rsidRDefault="00A018FE" w:rsidP="00C3519D">
      <w:pPr>
        <w:jc w:val="both"/>
        <w:rPr>
          <w:sz w:val="24"/>
          <w:szCs w:val="24"/>
        </w:rPr>
      </w:pPr>
      <w:r>
        <w:rPr>
          <w:sz w:val="24"/>
          <w:szCs w:val="24"/>
        </w:rPr>
        <w:t xml:space="preserve">Pri tomto dôvode hodného osobitného zreteľa sa neuvažuje so </w:t>
      </w:r>
      <w:r w:rsidR="0076228F">
        <w:rPr>
          <w:sz w:val="24"/>
          <w:szCs w:val="24"/>
        </w:rPr>
        <w:t xml:space="preserve">zavedením dôvodu na </w:t>
      </w:r>
      <w:r>
        <w:rPr>
          <w:sz w:val="24"/>
          <w:szCs w:val="24"/>
        </w:rPr>
        <w:t>znížen</w:t>
      </w:r>
      <w:r w:rsidR="0076228F">
        <w:rPr>
          <w:sz w:val="24"/>
          <w:szCs w:val="24"/>
        </w:rPr>
        <w:t>ie</w:t>
      </w:r>
      <w:r>
        <w:rPr>
          <w:sz w:val="24"/>
          <w:szCs w:val="24"/>
        </w:rPr>
        <w:t xml:space="preserve"> nájomného </w:t>
      </w:r>
      <w:r w:rsidR="0076228F">
        <w:rPr>
          <w:sz w:val="24"/>
          <w:szCs w:val="24"/>
        </w:rPr>
        <w:t xml:space="preserve">z dôvodu hodného osobitného zreteľa </w:t>
      </w:r>
      <w:r>
        <w:rPr>
          <w:sz w:val="24"/>
          <w:szCs w:val="24"/>
        </w:rPr>
        <w:t>(práve pre možnosť započítania nákladov na technické zhodnotenie voči nájomnému</w:t>
      </w:r>
      <w:r w:rsidR="0076228F">
        <w:rPr>
          <w:sz w:val="24"/>
          <w:szCs w:val="24"/>
        </w:rPr>
        <w:t xml:space="preserve"> po schválení tohto úkonu kompetentným orgánom mesta</w:t>
      </w:r>
      <w:r>
        <w:rPr>
          <w:sz w:val="24"/>
          <w:szCs w:val="24"/>
        </w:rPr>
        <w:t>).</w:t>
      </w:r>
      <w:r w:rsidR="003140A4">
        <w:rPr>
          <w:sz w:val="24"/>
          <w:szCs w:val="24"/>
        </w:rPr>
        <w:t xml:space="preserve"> </w:t>
      </w:r>
      <w:r w:rsidR="00C04C36">
        <w:rPr>
          <w:sz w:val="24"/>
          <w:szCs w:val="24"/>
        </w:rPr>
        <w:t>Teda výška nájomného bude určená znaleckým posudkom alebo preukázateľným porovnaním verejných ponúk na nájom rovnakej alebo obdobnej veci.</w:t>
      </w:r>
    </w:p>
    <w:p w14:paraId="18AD80DC" w14:textId="77777777" w:rsidR="003175D0" w:rsidRDefault="003175D0" w:rsidP="00C3519D">
      <w:pPr>
        <w:jc w:val="both"/>
        <w:rPr>
          <w:sz w:val="24"/>
          <w:szCs w:val="24"/>
        </w:rPr>
      </w:pPr>
    </w:p>
    <w:p w14:paraId="43B0E063" w14:textId="16826C5C" w:rsidR="009A07D1" w:rsidRDefault="009A07D1" w:rsidP="00C3519D">
      <w:pPr>
        <w:jc w:val="both"/>
        <w:rPr>
          <w:b/>
          <w:bCs/>
          <w:sz w:val="24"/>
          <w:szCs w:val="24"/>
        </w:rPr>
      </w:pPr>
      <w:r>
        <w:rPr>
          <w:b/>
          <w:bCs/>
          <w:sz w:val="24"/>
          <w:szCs w:val="24"/>
        </w:rPr>
        <w:t>K bodu 2</w:t>
      </w:r>
      <w:r w:rsidR="008017D6">
        <w:rPr>
          <w:b/>
          <w:bCs/>
          <w:sz w:val="24"/>
          <w:szCs w:val="24"/>
        </w:rPr>
        <w:t>1</w:t>
      </w:r>
      <w:r>
        <w:rPr>
          <w:b/>
          <w:bCs/>
          <w:sz w:val="24"/>
          <w:szCs w:val="24"/>
        </w:rPr>
        <w:t xml:space="preserve"> a 2</w:t>
      </w:r>
      <w:r w:rsidR="008017D6">
        <w:rPr>
          <w:b/>
          <w:bCs/>
          <w:sz w:val="24"/>
          <w:szCs w:val="24"/>
        </w:rPr>
        <w:t>2</w:t>
      </w:r>
    </w:p>
    <w:p w14:paraId="1B265D2B" w14:textId="59330F9A" w:rsidR="009A07D1" w:rsidRDefault="009A07D1" w:rsidP="00C3519D">
      <w:pPr>
        <w:jc w:val="both"/>
        <w:rPr>
          <w:sz w:val="24"/>
          <w:szCs w:val="24"/>
        </w:rPr>
      </w:pPr>
      <w:r>
        <w:rPr>
          <w:sz w:val="24"/>
          <w:szCs w:val="24"/>
        </w:rPr>
        <w:t>Upravené v súvislosti s definovaním nových výnimiek z povinnosti prenajímať majetok mesta za trhové nájomné v zákone o majetku obcí</w:t>
      </w:r>
      <w:r w:rsidR="0076228F">
        <w:rPr>
          <w:sz w:val="24"/>
          <w:szCs w:val="24"/>
        </w:rPr>
        <w:t xml:space="preserve"> s účinnosťou od 1.1.2025</w:t>
      </w:r>
      <w:r>
        <w:rPr>
          <w:sz w:val="24"/>
          <w:szCs w:val="24"/>
        </w:rPr>
        <w:t xml:space="preserve">. V prípade, ak ide </w:t>
      </w:r>
      <w:r>
        <w:rPr>
          <w:sz w:val="24"/>
          <w:szCs w:val="24"/>
        </w:rPr>
        <w:lastRenderedPageBreak/>
        <w:t>o nájom hnuteľnej veci, ktorej zostatková hodnota je nižšia ako 3500,- EUR alebo krátkodobý nájom na všeobecne prospešný účel primátor mesta zároveň rozhodne o výške nájomného.</w:t>
      </w:r>
      <w:r w:rsidR="0076228F">
        <w:rPr>
          <w:sz w:val="24"/>
          <w:szCs w:val="24"/>
        </w:rPr>
        <w:t xml:space="preserve"> Ak nebude v danom prípade všeobecne prospešný účel daný, primátor rozhodne o výške nájomného v súlade s Prílohou č. 8 Zásad.</w:t>
      </w:r>
      <w:r>
        <w:rPr>
          <w:sz w:val="24"/>
          <w:szCs w:val="24"/>
        </w:rPr>
        <w:t xml:space="preserve"> Primátor rozhodne o výške nájomného aj v prípade nájmu majetku obstaraného z verejných prostriedkov (tu je </w:t>
      </w:r>
      <w:r w:rsidR="0076228F">
        <w:rPr>
          <w:sz w:val="24"/>
          <w:szCs w:val="24"/>
        </w:rPr>
        <w:t xml:space="preserve">však </w:t>
      </w:r>
      <w:r>
        <w:rPr>
          <w:sz w:val="24"/>
          <w:szCs w:val="24"/>
        </w:rPr>
        <w:t>viazaný podmienkami poskytnutia finančných prostriedkov na obstaranie t</w:t>
      </w:r>
      <w:r w:rsidR="0076228F">
        <w:rPr>
          <w:sz w:val="24"/>
          <w:szCs w:val="24"/>
        </w:rPr>
        <w:t>akéhoto</w:t>
      </w:r>
      <w:r>
        <w:rPr>
          <w:sz w:val="24"/>
          <w:szCs w:val="24"/>
        </w:rPr>
        <w:t xml:space="preserve"> majetku</w:t>
      </w:r>
      <w:r w:rsidR="00534F07">
        <w:rPr>
          <w:sz w:val="24"/>
          <w:szCs w:val="24"/>
        </w:rPr>
        <w:t>)</w:t>
      </w:r>
      <w:r>
        <w:rPr>
          <w:sz w:val="24"/>
          <w:szCs w:val="24"/>
        </w:rPr>
        <w:t>.</w:t>
      </w:r>
    </w:p>
    <w:p w14:paraId="20EB0402" w14:textId="77777777" w:rsidR="00534F07" w:rsidRDefault="00534F07" w:rsidP="00C3519D">
      <w:pPr>
        <w:jc w:val="both"/>
        <w:rPr>
          <w:sz w:val="24"/>
          <w:szCs w:val="24"/>
        </w:rPr>
      </w:pPr>
    </w:p>
    <w:p w14:paraId="37A02E84" w14:textId="2BE2B7F0" w:rsidR="00534F07" w:rsidRDefault="00534F07" w:rsidP="00C3519D">
      <w:pPr>
        <w:jc w:val="both"/>
        <w:rPr>
          <w:b/>
          <w:bCs/>
          <w:sz w:val="24"/>
          <w:szCs w:val="24"/>
        </w:rPr>
      </w:pPr>
      <w:r>
        <w:rPr>
          <w:b/>
          <w:bCs/>
          <w:sz w:val="24"/>
          <w:szCs w:val="24"/>
        </w:rPr>
        <w:t>K bodu 2</w:t>
      </w:r>
      <w:r w:rsidR="008017D6">
        <w:rPr>
          <w:b/>
          <w:bCs/>
          <w:sz w:val="24"/>
          <w:szCs w:val="24"/>
        </w:rPr>
        <w:t>3</w:t>
      </w:r>
      <w:r>
        <w:rPr>
          <w:b/>
          <w:bCs/>
          <w:sz w:val="24"/>
          <w:szCs w:val="24"/>
        </w:rPr>
        <w:t xml:space="preserve"> a 2</w:t>
      </w:r>
      <w:r w:rsidR="008017D6">
        <w:rPr>
          <w:b/>
          <w:bCs/>
          <w:sz w:val="24"/>
          <w:szCs w:val="24"/>
        </w:rPr>
        <w:t>4</w:t>
      </w:r>
    </w:p>
    <w:p w14:paraId="4AB5535E" w14:textId="1EF57FE7" w:rsidR="00534F07" w:rsidRPr="00534F07" w:rsidRDefault="00534F07" w:rsidP="00C3519D">
      <w:pPr>
        <w:jc w:val="both"/>
        <w:rPr>
          <w:sz w:val="24"/>
          <w:szCs w:val="24"/>
        </w:rPr>
      </w:pPr>
      <w:r>
        <w:rPr>
          <w:sz w:val="24"/>
          <w:szCs w:val="24"/>
        </w:rPr>
        <w:t xml:space="preserve">Vzhľadom na skutočnosť, že v platnom a účinnom znení zákona o majetku obcí bola aj pre prípad krátkodobých nájmov definovaná výnimka z povinnosti prenajímať majetok vo výške obvyklého nájomného (ktoré bolo pre konkrétne objekty vo vlastníctve mesta stanovené v Prílohe č. 8 Zásad), </w:t>
      </w:r>
      <w:r w:rsidR="0076228F">
        <w:rPr>
          <w:sz w:val="24"/>
          <w:szCs w:val="24"/>
        </w:rPr>
        <w:t>je</w:t>
      </w:r>
      <w:r>
        <w:rPr>
          <w:sz w:val="24"/>
          <w:szCs w:val="24"/>
        </w:rPr>
        <w:t xml:space="preserve"> potrebné túto výnimku </w:t>
      </w:r>
      <w:proofErr w:type="spellStart"/>
      <w:r>
        <w:rPr>
          <w:sz w:val="24"/>
          <w:szCs w:val="24"/>
        </w:rPr>
        <w:t>expresis</w:t>
      </w:r>
      <w:proofErr w:type="spellEnd"/>
      <w:r>
        <w:rPr>
          <w:sz w:val="24"/>
          <w:szCs w:val="24"/>
        </w:rPr>
        <w:t xml:space="preserve"> verbis doplniť aj do týchto ustanovení Zásad. Uvedené platí rovnako aj pre nebytové priestory </w:t>
      </w:r>
      <w:r w:rsidR="00DA532A">
        <w:rPr>
          <w:sz w:val="24"/>
          <w:szCs w:val="24"/>
        </w:rPr>
        <w:t xml:space="preserve">a hnuteľný majetok, ktorého zostatková hodnota je nižšia ako 3500,- EUR </w:t>
      </w:r>
      <w:r>
        <w:rPr>
          <w:sz w:val="24"/>
          <w:szCs w:val="24"/>
        </w:rPr>
        <w:t>v školských zariadeniach, CVČ, ZUŠ, predškolsk</w:t>
      </w:r>
      <w:r w:rsidR="0076228F">
        <w:rPr>
          <w:sz w:val="24"/>
          <w:szCs w:val="24"/>
        </w:rPr>
        <w:t>ých</w:t>
      </w:r>
      <w:r>
        <w:rPr>
          <w:sz w:val="24"/>
          <w:szCs w:val="24"/>
        </w:rPr>
        <w:t xml:space="preserve"> zariadenia</w:t>
      </w:r>
      <w:r w:rsidR="0076228F">
        <w:rPr>
          <w:sz w:val="24"/>
          <w:szCs w:val="24"/>
        </w:rPr>
        <w:t>ch</w:t>
      </w:r>
      <w:r>
        <w:rPr>
          <w:sz w:val="24"/>
          <w:szCs w:val="24"/>
        </w:rPr>
        <w:t xml:space="preserve"> a</w:t>
      </w:r>
      <w:r w:rsidR="0076228F">
        <w:rPr>
          <w:sz w:val="24"/>
          <w:szCs w:val="24"/>
        </w:rPr>
        <w:t> </w:t>
      </w:r>
      <w:r>
        <w:rPr>
          <w:sz w:val="24"/>
          <w:szCs w:val="24"/>
        </w:rPr>
        <w:t>pod</w:t>
      </w:r>
      <w:r w:rsidR="0076228F">
        <w:rPr>
          <w:sz w:val="24"/>
          <w:szCs w:val="24"/>
        </w:rPr>
        <w:t>, teda majetku mesta v správe</w:t>
      </w:r>
      <w:r>
        <w:rPr>
          <w:sz w:val="24"/>
          <w:szCs w:val="24"/>
        </w:rPr>
        <w:t>.</w:t>
      </w:r>
    </w:p>
    <w:p w14:paraId="2D086A74" w14:textId="77777777" w:rsidR="003175D0" w:rsidRDefault="003175D0" w:rsidP="00C3519D">
      <w:pPr>
        <w:jc w:val="both"/>
        <w:rPr>
          <w:sz w:val="24"/>
          <w:szCs w:val="24"/>
        </w:rPr>
      </w:pPr>
    </w:p>
    <w:p w14:paraId="1019E421" w14:textId="432D27A7" w:rsidR="008F25DD" w:rsidRPr="008F25DD" w:rsidRDefault="008F25DD" w:rsidP="00C3519D">
      <w:pPr>
        <w:jc w:val="both"/>
        <w:rPr>
          <w:b/>
          <w:bCs/>
          <w:sz w:val="24"/>
          <w:szCs w:val="24"/>
        </w:rPr>
      </w:pPr>
      <w:r>
        <w:rPr>
          <w:b/>
          <w:bCs/>
          <w:sz w:val="24"/>
          <w:szCs w:val="24"/>
        </w:rPr>
        <w:t>K čl. II</w:t>
      </w:r>
    </w:p>
    <w:p w14:paraId="047A1760" w14:textId="29D6157B" w:rsidR="00E265BE" w:rsidRDefault="0069451E" w:rsidP="00C3519D">
      <w:pPr>
        <w:jc w:val="both"/>
        <w:rPr>
          <w:sz w:val="24"/>
          <w:szCs w:val="24"/>
        </w:rPr>
      </w:pPr>
      <w:r>
        <w:rPr>
          <w:sz w:val="24"/>
          <w:szCs w:val="24"/>
        </w:rPr>
        <w:t>Účinnosť Dodatku je navrhnutá od 1.</w:t>
      </w:r>
      <w:r w:rsidR="008F25DD">
        <w:rPr>
          <w:sz w:val="24"/>
          <w:szCs w:val="24"/>
        </w:rPr>
        <w:t>3</w:t>
      </w:r>
      <w:r>
        <w:rPr>
          <w:sz w:val="24"/>
          <w:szCs w:val="24"/>
        </w:rPr>
        <w:t>.202</w:t>
      </w:r>
      <w:r w:rsidR="008F25DD">
        <w:rPr>
          <w:sz w:val="24"/>
          <w:szCs w:val="24"/>
        </w:rPr>
        <w:t>5</w:t>
      </w:r>
      <w:r>
        <w:rPr>
          <w:sz w:val="24"/>
          <w:szCs w:val="24"/>
        </w:rPr>
        <w:t>.</w:t>
      </w:r>
      <w:r w:rsidR="00E265BE">
        <w:rPr>
          <w:sz w:val="24"/>
          <w:szCs w:val="24"/>
        </w:rPr>
        <w:t xml:space="preserve">   </w:t>
      </w:r>
    </w:p>
    <w:p w14:paraId="3A21A849" w14:textId="77777777" w:rsidR="00E37026" w:rsidRDefault="00E37026" w:rsidP="00C3519D">
      <w:pPr>
        <w:jc w:val="both"/>
        <w:rPr>
          <w:bCs/>
          <w:sz w:val="24"/>
          <w:szCs w:val="24"/>
        </w:rPr>
      </w:pPr>
    </w:p>
    <w:p w14:paraId="2F5E775A" w14:textId="77777777" w:rsidR="00C3519D" w:rsidRDefault="001B5315" w:rsidP="00C3519D">
      <w:pPr>
        <w:jc w:val="both"/>
        <w:rPr>
          <w:b/>
          <w:sz w:val="24"/>
          <w:szCs w:val="24"/>
        </w:rPr>
      </w:pPr>
      <w:r w:rsidRPr="009F7A4E">
        <w:rPr>
          <w:b/>
          <w:sz w:val="24"/>
          <w:szCs w:val="24"/>
        </w:rPr>
        <w:t>Stanovisko MsÚ</w:t>
      </w:r>
      <w:r w:rsidR="00C3519D" w:rsidRPr="009F7A4E">
        <w:rPr>
          <w:b/>
          <w:sz w:val="24"/>
          <w:szCs w:val="24"/>
        </w:rPr>
        <w:t>:</w:t>
      </w:r>
    </w:p>
    <w:p w14:paraId="21F9C815" w14:textId="77777777" w:rsidR="00E265BE" w:rsidRPr="009F7A4E" w:rsidRDefault="00E265BE" w:rsidP="00C3519D">
      <w:pPr>
        <w:jc w:val="both"/>
        <w:rPr>
          <w:b/>
          <w:sz w:val="24"/>
          <w:szCs w:val="24"/>
        </w:rPr>
      </w:pPr>
    </w:p>
    <w:p w14:paraId="56157E6D" w14:textId="646ED369" w:rsidR="0026072B" w:rsidRPr="005400EF" w:rsidRDefault="005460FB" w:rsidP="00C3519D">
      <w:pPr>
        <w:jc w:val="both"/>
        <w:rPr>
          <w:sz w:val="24"/>
          <w:szCs w:val="24"/>
        </w:rPr>
      </w:pPr>
      <w:r w:rsidRPr="009F7A4E">
        <w:rPr>
          <w:sz w:val="24"/>
          <w:szCs w:val="24"/>
        </w:rPr>
        <w:t xml:space="preserve">MsÚ </w:t>
      </w:r>
      <w:r w:rsidR="006F5D9B" w:rsidRPr="009F7A4E">
        <w:rPr>
          <w:sz w:val="24"/>
          <w:szCs w:val="24"/>
        </w:rPr>
        <w:t xml:space="preserve">odporúča </w:t>
      </w:r>
      <w:proofErr w:type="spellStart"/>
      <w:r w:rsidR="005C13C2">
        <w:rPr>
          <w:sz w:val="24"/>
          <w:szCs w:val="24"/>
        </w:rPr>
        <w:t>MsZ</w:t>
      </w:r>
      <w:proofErr w:type="spellEnd"/>
      <w:r w:rsidR="005C13C2">
        <w:rPr>
          <w:sz w:val="24"/>
          <w:szCs w:val="24"/>
        </w:rPr>
        <w:t xml:space="preserve"> </w:t>
      </w:r>
      <w:r w:rsidR="006F5D9B" w:rsidRPr="005C13C2">
        <w:rPr>
          <w:sz w:val="24"/>
          <w:szCs w:val="24"/>
        </w:rPr>
        <w:t xml:space="preserve">schváliť </w:t>
      </w:r>
      <w:r w:rsidR="00981875" w:rsidRPr="005C13C2">
        <w:rPr>
          <w:sz w:val="24"/>
          <w:szCs w:val="24"/>
        </w:rPr>
        <w:t xml:space="preserve">Dodatok č. </w:t>
      </w:r>
      <w:r w:rsidR="00534F07">
        <w:rPr>
          <w:sz w:val="24"/>
          <w:szCs w:val="24"/>
        </w:rPr>
        <w:t>3</w:t>
      </w:r>
      <w:r w:rsidR="00981875" w:rsidRPr="005C13C2">
        <w:rPr>
          <w:sz w:val="24"/>
          <w:szCs w:val="24"/>
        </w:rPr>
        <w:t xml:space="preserve"> k internému </w:t>
      </w:r>
      <w:r w:rsidR="006F5D9B" w:rsidRPr="00A14384">
        <w:rPr>
          <w:sz w:val="24"/>
          <w:szCs w:val="24"/>
        </w:rPr>
        <w:t xml:space="preserve">predpisu mesta </w:t>
      </w:r>
      <w:r w:rsidR="00E37026" w:rsidRPr="005C1B2A">
        <w:rPr>
          <w:sz w:val="24"/>
          <w:szCs w:val="24"/>
        </w:rPr>
        <w:t>Zásady hospodárenia s majetkom mesta Šaľa</w:t>
      </w:r>
      <w:r w:rsidR="00534F07">
        <w:rPr>
          <w:sz w:val="24"/>
          <w:szCs w:val="24"/>
        </w:rPr>
        <w:t xml:space="preserve"> v navrhovanom znení.</w:t>
      </w:r>
    </w:p>
    <w:sectPr w:rsidR="0026072B" w:rsidRPr="005400EF" w:rsidSect="0010506E">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70E61" w14:textId="77777777" w:rsidR="001C3C42" w:rsidRDefault="001C3C42" w:rsidP="0010506E">
      <w:r>
        <w:separator/>
      </w:r>
    </w:p>
  </w:endnote>
  <w:endnote w:type="continuationSeparator" w:id="0">
    <w:p w14:paraId="510E1DFE" w14:textId="77777777" w:rsidR="001C3C42" w:rsidRDefault="001C3C42" w:rsidP="0010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62F54" w14:textId="77777777" w:rsidR="001C3C42" w:rsidRDefault="001C3C42" w:rsidP="0010506E">
      <w:r>
        <w:separator/>
      </w:r>
    </w:p>
  </w:footnote>
  <w:footnote w:type="continuationSeparator" w:id="0">
    <w:p w14:paraId="5F7A7331" w14:textId="77777777" w:rsidR="001C3C42" w:rsidRDefault="001C3C42" w:rsidP="00105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954811"/>
      <w:docPartObj>
        <w:docPartGallery w:val="Page Numbers (Top of Page)"/>
        <w:docPartUnique/>
      </w:docPartObj>
    </w:sdtPr>
    <w:sdtContent>
      <w:p w14:paraId="732EA602" w14:textId="789C7E02" w:rsidR="0010506E" w:rsidRDefault="0010506E">
        <w:pPr>
          <w:pStyle w:val="Hlavika"/>
          <w:jc w:val="center"/>
        </w:pPr>
        <w:r>
          <w:fldChar w:fldCharType="begin"/>
        </w:r>
        <w:r>
          <w:instrText>PAGE   \* MERGEFORMAT</w:instrText>
        </w:r>
        <w:r>
          <w:fldChar w:fldCharType="separate"/>
        </w:r>
        <w:r>
          <w:t>2</w:t>
        </w:r>
        <w:r>
          <w:fldChar w:fldCharType="end"/>
        </w:r>
      </w:p>
    </w:sdtContent>
  </w:sdt>
  <w:p w14:paraId="60379FBB" w14:textId="77777777" w:rsidR="0010506E" w:rsidRDefault="00105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2922"/>
    <w:multiLevelType w:val="hybridMultilevel"/>
    <w:tmpl w:val="7B5040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B45C08"/>
    <w:multiLevelType w:val="hybridMultilevel"/>
    <w:tmpl w:val="0942A8F6"/>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 w15:restartNumberingAfterBreak="0">
    <w:nsid w:val="1D405B79"/>
    <w:multiLevelType w:val="hybridMultilevel"/>
    <w:tmpl w:val="4768BC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AF24CCD"/>
    <w:multiLevelType w:val="hybridMultilevel"/>
    <w:tmpl w:val="6D3ABAD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1F664D3"/>
    <w:multiLevelType w:val="hybridMultilevel"/>
    <w:tmpl w:val="0942A8F6"/>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5" w15:restartNumberingAfterBreak="0">
    <w:nsid w:val="383222C0"/>
    <w:multiLevelType w:val="hybridMultilevel"/>
    <w:tmpl w:val="CF625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B0C7892"/>
    <w:multiLevelType w:val="hybridMultilevel"/>
    <w:tmpl w:val="86D4140C"/>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A903216"/>
    <w:multiLevelType w:val="hybridMultilevel"/>
    <w:tmpl w:val="21A87978"/>
    <w:lvl w:ilvl="0" w:tplc="95AEC726">
      <w:start w:val="1"/>
      <w:numFmt w:val="bullet"/>
      <w:lvlText w:val=""/>
      <w:lvlJc w:val="left"/>
      <w:pPr>
        <w:ind w:left="502" w:hanging="360"/>
      </w:pPr>
      <w:rPr>
        <w:rFonts w:ascii="Symbol" w:hAnsi="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 w15:restartNumberingAfterBreak="0">
    <w:nsid w:val="4C5C2E87"/>
    <w:multiLevelType w:val="hybridMultilevel"/>
    <w:tmpl w:val="A15CF6CE"/>
    <w:lvl w:ilvl="0" w:tplc="CA3255DE">
      <w:start w:val="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07B3785"/>
    <w:multiLevelType w:val="hybridMultilevel"/>
    <w:tmpl w:val="419C89A0"/>
    <w:lvl w:ilvl="0" w:tplc="64849EF4">
      <w:start w:val="1"/>
      <w:numFmt w:val="decimal"/>
      <w:lvlText w:val="(%1)"/>
      <w:lvlJc w:val="left"/>
      <w:pPr>
        <w:ind w:left="50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0" w15:restartNumberingAfterBreak="0">
    <w:nsid w:val="51FF6D70"/>
    <w:multiLevelType w:val="hybridMultilevel"/>
    <w:tmpl w:val="5F0481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75F26DC"/>
    <w:multiLevelType w:val="hybridMultilevel"/>
    <w:tmpl w:val="0942A8F6"/>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2" w15:restartNumberingAfterBreak="0">
    <w:nsid w:val="583122F6"/>
    <w:multiLevelType w:val="hybridMultilevel"/>
    <w:tmpl w:val="0942A8F6"/>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3" w15:restartNumberingAfterBreak="0">
    <w:nsid w:val="67BF65BF"/>
    <w:multiLevelType w:val="hybridMultilevel"/>
    <w:tmpl w:val="9F4EDAA6"/>
    <w:lvl w:ilvl="0" w:tplc="632E64CE">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08E36AD"/>
    <w:multiLevelType w:val="hybridMultilevel"/>
    <w:tmpl w:val="63CE583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8174B50"/>
    <w:multiLevelType w:val="hybridMultilevel"/>
    <w:tmpl w:val="F6FA7F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74865020">
    <w:abstractNumId w:val="1"/>
  </w:num>
  <w:num w:numId="2" w16cid:durableId="1030230260">
    <w:abstractNumId w:val="11"/>
  </w:num>
  <w:num w:numId="3" w16cid:durableId="1388644368">
    <w:abstractNumId w:val="4"/>
  </w:num>
  <w:num w:numId="4" w16cid:durableId="219901690">
    <w:abstractNumId w:val="15"/>
  </w:num>
  <w:num w:numId="5" w16cid:durableId="371422749">
    <w:abstractNumId w:val="12"/>
  </w:num>
  <w:num w:numId="6" w16cid:durableId="2133353703">
    <w:abstractNumId w:val="13"/>
  </w:num>
  <w:num w:numId="7" w16cid:durableId="298537521">
    <w:abstractNumId w:val="2"/>
  </w:num>
  <w:num w:numId="8" w16cid:durableId="283658348">
    <w:abstractNumId w:val="7"/>
  </w:num>
  <w:num w:numId="9" w16cid:durableId="2105612858">
    <w:abstractNumId w:val="8"/>
  </w:num>
  <w:num w:numId="10" w16cid:durableId="613250191">
    <w:abstractNumId w:val="9"/>
  </w:num>
  <w:num w:numId="11" w16cid:durableId="98646207">
    <w:abstractNumId w:val="5"/>
  </w:num>
  <w:num w:numId="12" w16cid:durableId="1567759115">
    <w:abstractNumId w:val="14"/>
  </w:num>
  <w:num w:numId="13" w16cid:durableId="1956328829">
    <w:abstractNumId w:val="10"/>
  </w:num>
  <w:num w:numId="14" w16cid:durableId="168837644">
    <w:abstractNumId w:val="0"/>
  </w:num>
  <w:num w:numId="15" w16cid:durableId="139470708">
    <w:abstractNumId w:val="6"/>
  </w:num>
  <w:num w:numId="16" w16cid:durableId="1201282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76DA"/>
    <w:rsid w:val="000056CE"/>
    <w:rsid w:val="00005D89"/>
    <w:rsid w:val="00006AA0"/>
    <w:rsid w:val="0004046C"/>
    <w:rsid w:val="00042D89"/>
    <w:rsid w:val="00045BA5"/>
    <w:rsid w:val="00047AF8"/>
    <w:rsid w:val="00050F26"/>
    <w:rsid w:val="0006092A"/>
    <w:rsid w:val="00063655"/>
    <w:rsid w:val="00070473"/>
    <w:rsid w:val="00076346"/>
    <w:rsid w:val="00090EF8"/>
    <w:rsid w:val="00096172"/>
    <w:rsid w:val="000C254F"/>
    <w:rsid w:val="000F6F71"/>
    <w:rsid w:val="000F70C7"/>
    <w:rsid w:val="00100B94"/>
    <w:rsid w:val="0010506E"/>
    <w:rsid w:val="0013533A"/>
    <w:rsid w:val="00155D52"/>
    <w:rsid w:val="00157A7E"/>
    <w:rsid w:val="001B5315"/>
    <w:rsid w:val="001C3C42"/>
    <w:rsid w:val="001F7BE2"/>
    <w:rsid w:val="002215B0"/>
    <w:rsid w:val="0022163F"/>
    <w:rsid w:val="00221A41"/>
    <w:rsid w:val="00236F28"/>
    <w:rsid w:val="00250798"/>
    <w:rsid w:val="002524A9"/>
    <w:rsid w:val="0026072B"/>
    <w:rsid w:val="00280034"/>
    <w:rsid w:val="002A3C9E"/>
    <w:rsid w:val="002A5E52"/>
    <w:rsid w:val="002D5DD1"/>
    <w:rsid w:val="00304E94"/>
    <w:rsid w:val="00305B54"/>
    <w:rsid w:val="00310EA9"/>
    <w:rsid w:val="003140A4"/>
    <w:rsid w:val="003175D0"/>
    <w:rsid w:val="00322F03"/>
    <w:rsid w:val="00323F28"/>
    <w:rsid w:val="00345F0F"/>
    <w:rsid w:val="00357BCD"/>
    <w:rsid w:val="003900D7"/>
    <w:rsid w:val="003B011C"/>
    <w:rsid w:val="003D3E1E"/>
    <w:rsid w:val="003E6604"/>
    <w:rsid w:val="00410EE3"/>
    <w:rsid w:val="0041532A"/>
    <w:rsid w:val="004A139C"/>
    <w:rsid w:val="004A148D"/>
    <w:rsid w:val="004A310A"/>
    <w:rsid w:val="004A3A98"/>
    <w:rsid w:val="004A7A3A"/>
    <w:rsid w:val="004C19EB"/>
    <w:rsid w:val="004E15E6"/>
    <w:rsid w:val="004F0493"/>
    <w:rsid w:val="00514CA3"/>
    <w:rsid w:val="00517839"/>
    <w:rsid w:val="00534F07"/>
    <w:rsid w:val="005400EF"/>
    <w:rsid w:val="00544165"/>
    <w:rsid w:val="005460FB"/>
    <w:rsid w:val="005818F2"/>
    <w:rsid w:val="00584EF6"/>
    <w:rsid w:val="005A5367"/>
    <w:rsid w:val="005C13C2"/>
    <w:rsid w:val="005C1B2A"/>
    <w:rsid w:val="005C252F"/>
    <w:rsid w:val="005E1C87"/>
    <w:rsid w:val="00604C87"/>
    <w:rsid w:val="0061752B"/>
    <w:rsid w:val="00617A49"/>
    <w:rsid w:val="0064666B"/>
    <w:rsid w:val="006533B7"/>
    <w:rsid w:val="0065633A"/>
    <w:rsid w:val="0066354D"/>
    <w:rsid w:val="00677983"/>
    <w:rsid w:val="006809F6"/>
    <w:rsid w:val="00683B44"/>
    <w:rsid w:val="0069451E"/>
    <w:rsid w:val="00697964"/>
    <w:rsid w:val="006B19FF"/>
    <w:rsid w:val="006C7DE1"/>
    <w:rsid w:val="006F2ECC"/>
    <w:rsid w:val="006F35AA"/>
    <w:rsid w:val="006F5D9B"/>
    <w:rsid w:val="00722D00"/>
    <w:rsid w:val="0073364E"/>
    <w:rsid w:val="00734EE7"/>
    <w:rsid w:val="00741ABA"/>
    <w:rsid w:val="007431B3"/>
    <w:rsid w:val="007576FA"/>
    <w:rsid w:val="0076228F"/>
    <w:rsid w:val="00770FD8"/>
    <w:rsid w:val="0078339A"/>
    <w:rsid w:val="00791025"/>
    <w:rsid w:val="007A454C"/>
    <w:rsid w:val="007A5715"/>
    <w:rsid w:val="007A697D"/>
    <w:rsid w:val="007C0EA5"/>
    <w:rsid w:val="007C51AA"/>
    <w:rsid w:val="007E142D"/>
    <w:rsid w:val="007F0442"/>
    <w:rsid w:val="007F135D"/>
    <w:rsid w:val="007F392E"/>
    <w:rsid w:val="008017D6"/>
    <w:rsid w:val="008317B8"/>
    <w:rsid w:val="00866D99"/>
    <w:rsid w:val="00870C24"/>
    <w:rsid w:val="00877959"/>
    <w:rsid w:val="008876DA"/>
    <w:rsid w:val="008904D4"/>
    <w:rsid w:val="00891036"/>
    <w:rsid w:val="008B146C"/>
    <w:rsid w:val="008B44D8"/>
    <w:rsid w:val="008C50F2"/>
    <w:rsid w:val="008C511D"/>
    <w:rsid w:val="008F00D6"/>
    <w:rsid w:val="008F141D"/>
    <w:rsid w:val="008F25DD"/>
    <w:rsid w:val="00901BDC"/>
    <w:rsid w:val="00905A64"/>
    <w:rsid w:val="00920E7A"/>
    <w:rsid w:val="00932997"/>
    <w:rsid w:val="00942F12"/>
    <w:rsid w:val="00981875"/>
    <w:rsid w:val="00984D9D"/>
    <w:rsid w:val="00997199"/>
    <w:rsid w:val="009A07D1"/>
    <w:rsid w:val="009A1B3C"/>
    <w:rsid w:val="009E4D4D"/>
    <w:rsid w:val="009F7A4E"/>
    <w:rsid w:val="00A018FE"/>
    <w:rsid w:val="00A14384"/>
    <w:rsid w:val="00A16B8D"/>
    <w:rsid w:val="00A32C5B"/>
    <w:rsid w:val="00A416C1"/>
    <w:rsid w:val="00A7047C"/>
    <w:rsid w:val="00A75908"/>
    <w:rsid w:val="00A94AE1"/>
    <w:rsid w:val="00A955CB"/>
    <w:rsid w:val="00AC386F"/>
    <w:rsid w:val="00AD3A13"/>
    <w:rsid w:val="00AF63DE"/>
    <w:rsid w:val="00B15F04"/>
    <w:rsid w:val="00B207CC"/>
    <w:rsid w:val="00B7320A"/>
    <w:rsid w:val="00B75591"/>
    <w:rsid w:val="00B771E7"/>
    <w:rsid w:val="00B95C4B"/>
    <w:rsid w:val="00BA6670"/>
    <w:rsid w:val="00BD5C31"/>
    <w:rsid w:val="00BE5F4F"/>
    <w:rsid w:val="00C00704"/>
    <w:rsid w:val="00C04C36"/>
    <w:rsid w:val="00C32CA0"/>
    <w:rsid w:val="00C3519D"/>
    <w:rsid w:val="00C465A2"/>
    <w:rsid w:val="00C6211D"/>
    <w:rsid w:val="00C6587B"/>
    <w:rsid w:val="00C6672D"/>
    <w:rsid w:val="00C80CC2"/>
    <w:rsid w:val="00C84E54"/>
    <w:rsid w:val="00CC1057"/>
    <w:rsid w:val="00CD3C0C"/>
    <w:rsid w:val="00CE32CC"/>
    <w:rsid w:val="00CE7F04"/>
    <w:rsid w:val="00D050F1"/>
    <w:rsid w:val="00D0769B"/>
    <w:rsid w:val="00D22A57"/>
    <w:rsid w:val="00D33D25"/>
    <w:rsid w:val="00D4264D"/>
    <w:rsid w:val="00D63AB9"/>
    <w:rsid w:val="00D865ED"/>
    <w:rsid w:val="00D90D98"/>
    <w:rsid w:val="00DA2944"/>
    <w:rsid w:val="00DA532A"/>
    <w:rsid w:val="00DA79CA"/>
    <w:rsid w:val="00DB368A"/>
    <w:rsid w:val="00DD2663"/>
    <w:rsid w:val="00DE3384"/>
    <w:rsid w:val="00DE5E02"/>
    <w:rsid w:val="00E01E54"/>
    <w:rsid w:val="00E033EF"/>
    <w:rsid w:val="00E03435"/>
    <w:rsid w:val="00E0491A"/>
    <w:rsid w:val="00E265BE"/>
    <w:rsid w:val="00E332A7"/>
    <w:rsid w:val="00E34ADB"/>
    <w:rsid w:val="00E37026"/>
    <w:rsid w:val="00E51ED1"/>
    <w:rsid w:val="00E55C11"/>
    <w:rsid w:val="00E65345"/>
    <w:rsid w:val="00E92D85"/>
    <w:rsid w:val="00E93791"/>
    <w:rsid w:val="00E93EE5"/>
    <w:rsid w:val="00EB2E0D"/>
    <w:rsid w:val="00EB61FA"/>
    <w:rsid w:val="00EB6ACF"/>
    <w:rsid w:val="00EC50DE"/>
    <w:rsid w:val="00EC76A1"/>
    <w:rsid w:val="00ED3422"/>
    <w:rsid w:val="00EF04CE"/>
    <w:rsid w:val="00EF1DFF"/>
    <w:rsid w:val="00EF476E"/>
    <w:rsid w:val="00EF52FD"/>
    <w:rsid w:val="00F07FA6"/>
    <w:rsid w:val="00F50A2F"/>
    <w:rsid w:val="00F55778"/>
    <w:rsid w:val="00F5758B"/>
    <w:rsid w:val="00F62D09"/>
    <w:rsid w:val="00FB1D3C"/>
    <w:rsid w:val="00FB23D9"/>
    <w:rsid w:val="00FB4602"/>
    <w:rsid w:val="00FC1D89"/>
    <w:rsid w:val="00FC32EF"/>
    <w:rsid w:val="00FD143D"/>
    <w:rsid w:val="00FE0CA0"/>
    <w:rsid w:val="00FE6386"/>
    <w:rsid w:val="00FF4A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97C52"/>
  <w15:docId w15:val="{BBD67F92-5B64-4845-AEC3-C5CF6053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876DA"/>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8876DA"/>
    <w:pPr>
      <w:keepNext/>
      <w:tabs>
        <w:tab w:val="left" w:pos="567"/>
      </w:tabs>
      <w:jc w:val="both"/>
      <w:outlineLvl w:val="0"/>
    </w:pPr>
    <w:rPr>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876DA"/>
    <w:rPr>
      <w:rFonts w:ascii="Times New Roman" w:eastAsia="Times New Roman" w:hAnsi="Times New Roman" w:cs="Times New Roman"/>
      <w:sz w:val="24"/>
      <w:szCs w:val="20"/>
      <w:lang w:eastAsia="sk-SK"/>
    </w:rPr>
  </w:style>
  <w:style w:type="paragraph" w:styleId="Zkladntext">
    <w:name w:val="Body Text"/>
    <w:basedOn w:val="Normlny"/>
    <w:link w:val="ZkladntextChar"/>
    <w:rsid w:val="008876DA"/>
    <w:pPr>
      <w:pBdr>
        <w:bottom w:val="single" w:sz="6" w:space="1" w:color="auto"/>
      </w:pBdr>
      <w:tabs>
        <w:tab w:val="left" w:pos="567"/>
      </w:tabs>
      <w:jc w:val="both"/>
    </w:pPr>
    <w:rPr>
      <w:sz w:val="24"/>
    </w:rPr>
  </w:style>
  <w:style w:type="character" w:customStyle="1" w:styleId="ZkladntextChar">
    <w:name w:val="Základný text Char"/>
    <w:basedOn w:val="Predvolenpsmoodseku"/>
    <w:link w:val="Zkladntext"/>
    <w:rsid w:val="008876DA"/>
    <w:rPr>
      <w:rFonts w:ascii="Times New Roman" w:eastAsia="Times New Roman" w:hAnsi="Times New Roman" w:cs="Times New Roman"/>
      <w:sz w:val="24"/>
      <w:szCs w:val="20"/>
      <w:lang w:eastAsia="sk-SK"/>
    </w:rPr>
  </w:style>
  <w:style w:type="paragraph" w:styleId="Nzov">
    <w:name w:val="Title"/>
    <w:basedOn w:val="Normlny"/>
    <w:link w:val="NzovChar"/>
    <w:qFormat/>
    <w:rsid w:val="008876DA"/>
    <w:pPr>
      <w:pBdr>
        <w:bottom w:val="single" w:sz="6" w:space="1" w:color="auto"/>
      </w:pBdr>
      <w:tabs>
        <w:tab w:val="left" w:pos="567"/>
      </w:tabs>
      <w:jc w:val="center"/>
    </w:pPr>
    <w:rPr>
      <w:b/>
      <w:sz w:val="32"/>
    </w:rPr>
  </w:style>
  <w:style w:type="character" w:customStyle="1" w:styleId="NzovChar">
    <w:name w:val="Názov Char"/>
    <w:basedOn w:val="Predvolenpsmoodseku"/>
    <w:link w:val="Nzov"/>
    <w:rsid w:val="008876DA"/>
    <w:rPr>
      <w:rFonts w:ascii="Times New Roman" w:eastAsia="Times New Roman" w:hAnsi="Times New Roman" w:cs="Times New Roman"/>
      <w:b/>
      <w:sz w:val="32"/>
      <w:szCs w:val="20"/>
      <w:lang w:eastAsia="sk-SK"/>
    </w:rPr>
  </w:style>
  <w:style w:type="paragraph" w:styleId="Odsekzoznamu">
    <w:name w:val="List Paragraph"/>
    <w:aliases w:val="body"/>
    <w:basedOn w:val="Normlny"/>
    <w:link w:val="OdsekzoznamuChar"/>
    <w:uiPriority w:val="34"/>
    <w:qFormat/>
    <w:rsid w:val="00CC1057"/>
    <w:pPr>
      <w:ind w:left="720"/>
      <w:contextualSpacing/>
    </w:pPr>
  </w:style>
  <w:style w:type="paragraph" w:styleId="Textbubliny">
    <w:name w:val="Balloon Text"/>
    <w:basedOn w:val="Normlny"/>
    <w:link w:val="TextbublinyChar"/>
    <w:uiPriority w:val="99"/>
    <w:semiHidden/>
    <w:unhideWhenUsed/>
    <w:rsid w:val="0078339A"/>
    <w:rPr>
      <w:rFonts w:ascii="Segoe UI" w:hAnsi="Segoe UI" w:cs="Segoe UI"/>
      <w:sz w:val="18"/>
      <w:szCs w:val="18"/>
    </w:rPr>
  </w:style>
  <w:style w:type="character" w:customStyle="1" w:styleId="TextbublinyChar">
    <w:name w:val="Text bubliny Char"/>
    <w:basedOn w:val="Predvolenpsmoodseku"/>
    <w:link w:val="Textbubliny"/>
    <w:uiPriority w:val="99"/>
    <w:semiHidden/>
    <w:rsid w:val="0078339A"/>
    <w:rPr>
      <w:rFonts w:ascii="Segoe UI" w:eastAsia="Times New Roman" w:hAnsi="Segoe UI" w:cs="Segoe UI"/>
      <w:sz w:val="18"/>
      <w:szCs w:val="18"/>
      <w:lang w:eastAsia="sk-SK"/>
    </w:rPr>
  </w:style>
  <w:style w:type="paragraph" w:customStyle="1" w:styleId="Default">
    <w:name w:val="Default"/>
    <w:rsid w:val="00BD5C31"/>
    <w:pPr>
      <w:autoSpaceDE w:val="0"/>
      <w:autoSpaceDN w:val="0"/>
      <w:adjustRightInd w:val="0"/>
      <w:spacing w:after="0" w:line="240" w:lineRule="auto"/>
    </w:pPr>
    <w:rPr>
      <w:rFonts w:ascii="Times New Roman" w:hAnsi="Times New Roman" w:cs="Times New Roman"/>
      <w:color w:val="000000"/>
      <w:sz w:val="24"/>
      <w:szCs w:val="24"/>
    </w:rPr>
  </w:style>
  <w:style w:type="paragraph" w:styleId="Textkomentra">
    <w:name w:val="annotation text"/>
    <w:basedOn w:val="Normlny"/>
    <w:link w:val="TextkomentraChar"/>
    <w:uiPriority w:val="99"/>
    <w:unhideWhenUsed/>
    <w:rsid w:val="00100B94"/>
    <w:pPr>
      <w:spacing w:after="200"/>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100B94"/>
    <w:rPr>
      <w:sz w:val="20"/>
      <w:szCs w:val="20"/>
    </w:rPr>
  </w:style>
  <w:style w:type="character" w:customStyle="1" w:styleId="OdsekzoznamuChar">
    <w:name w:val="Odsek zoznamu Char"/>
    <w:aliases w:val="body Char"/>
    <w:link w:val="Odsekzoznamu"/>
    <w:uiPriority w:val="34"/>
    <w:locked/>
    <w:rsid w:val="0065633A"/>
    <w:rPr>
      <w:rFonts w:ascii="Times New Roman" w:eastAsia="Times New Roman" w:hAnsi="Times New Roman" w:cs="Times New Roman"/>
      <w:sz w:val="20"/>
      <w:szCs w:val="20"/>
      <w:lang w:eastAsia="sk-SK"/>
    </w:rPr>
  </w:style>
  <w:style w:type="paragraph" w:styleId="Revzia">
    <w:name w:val="Revision"/>
    <w:hidden/>
    <w:uiPriority w:val="99"/>
    <w:semiHidden/>
    <w:rsid w:val="007F0442"/>
    <w:pPr>
      <w:spacing w:after="0" w:line="240" w:lineRule="auto"/>
    </w:pPr>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semiHidden/>
    <w:unhideWhenUsed/>
    <w:rsid w:val="007F0442"/>
    <w:rPr>
      <w:sz w:val="16"/>
      <w:szCs w:val="16"/>
    </w:rPr>
  </w:style>
  <w:style w:type="paragraph" w:styleId="Predmetkomentra">
    <w:name w:val="annotation subject"/>
    <w:basedOn w:val="Textkomentra"/>
    <w:next w:val="Textkomentra"/>
    <w:link w:val="PredmetkomentraChar"/>
    <w:uiPriority w:val="99"/>
    <w:semiHidden/>
    <w:unhideWhenUsed/>
    <w:rsid w:val="007F0442"/>
    <w:pPr>
      <w:spacing w:after="0"/>
    </w:pPr>
    <w:rPr>
      <w:rFonts w:ascii="Times New Roman" w:eastAsia="Times New Roman" w:hAnsi="Times New Roman" w:cs="Times New Roman"/>
      <w:b/>
      <w:bCs/>
      <w:lang w:eastAsia="sk-SK"/>
    </w:rPr>
  </w:style>
  <w:style w:type="character" w:customStyle="1" w:styleId="PredmetkomentraChar">
    <w:name w:val="Predmet komentára Char"/>
    <w:basedOn w:val="TextkomentraChar"/>
    <w:link w:val="Predmetkomentra"/>
    <w:uiPriority w:val="99"/>
    <w:semiHidden/>
    <w:rsid w:val="007F0442"/>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5A5367"/>
    <w:rPr>
      <w:color w:val="0000FF" w:themeColor="hyperlink"/>
      <w:u w:val="single"/>
    </w:rPr>
  </w:style>
  <w:style w:type="character" w:styleId="Nevyrieenzmienka">
    <w:name w:val="Unresolved Mention"/>
    <w:basedOn w:val="Predvolenpsmoodseku"/>
    <w:uiPriority w:val="99"/>
    <w:semiHidden/>
    <w:unhideWhenUsed/>
    <w:rsid w:val="005A5367"/>
    <w:rPr>
      <w:color w:val="605E5C"/>
      <w:shd w:val="clear" w:color="auto" w:fill="E1DFDD"/>
    </w:rPr>
  </w:style>
  <w:style w:type="paragraph" w:styleId="Hlavika">
    <w:name w:val="header"/>
    <w:basedOn w:val="Normlny"/>
    <w:link w:val="HlavikaChar"/>
    <w:uiPriority w:val="99"/>
    <w:unhideWhenUsed/>
    <w:rsid w:val="0010506E"/>
    <w:pPr>
      <w:tabs>
        <w:tab w:val="center" w:pos="4536"/>
        <w:tab w:val="right" w:pos="9072"/>
      </w:tabs>
    </w:pPr>
  </w:style>
  <w:style w:type="character" w:customStyle="1" w:styleId="HlavikaChar">
    <w:name w:val="Hlavička Char"/>
    <w:basedOn w:val="Predvolenpsmoodseku"/>
    <w:link w:val="Hlavika"/>
    <w:uiPriority w:val="99"/>
    <w:rsid w:val="0010506E"/>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0506E"/>
    <w:pPr>
      <w:tabs>
        <w:tab w:val="center" w:pos="4536"/>
        <w:tab w:val="right" w:pos="9072"/>
      </w:tabs>
    </w:pPr>
  </w:style>
  <w:style w:type="character" w:customStyle="1" w:styleId="PtaChar">
    <w:name w:val="Päta Char"/>
    <w:basedOn w:val="Predvolenpsmoodseku"/>
    <w:link w:val="Pta"/>
    <w:uiPriority w:val="99"/>
    <w:rsid w:val="0010506E"/>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822350">
      <w:bodyDiv w:val="1"/>
      <w:marLeft w:val="0"/>
      <w:marRight w:val="0"/>
      <w:marTop w:val="0"/>
      <w:marBottom w:val="0"/>
      <w:divBdr>
        <w:top w:val="none" w:sz="0" w:space="0" w:color="auto"/>
        <w:left w:val="none" w:sz="0" w:space="0" w:color="auto"/>
        <w:bottom w:val="none" w:sz="0" w:space="0" w:color="auto"/>
        <w:right w:val="none" w:sz="0" w:space="0" w:color="auto"/>
      </w:divBdr>
      <w:divsChild>
        <w:div w:id="968626355">
          <w:marLeft w:val="0"/>
          <w:marRight w:val="0"/>
          <w:marTop w:val="0"/>
          <w:marBottom w:val="192"/>
          <w:divBdr>
            <w:top w:val="none" w:sz="0" w:space="0" w:color="auto"/>
            <w:left w:val="none" w:sz="0" w:space="0" w:color="auto"/>
            <w:bottom w:val="none" w:sz="0" w:space="0" w:color="auto"/>
            <w:right w:val="none" w:sz="0" w:space="0" w:color="auto"/>
          </w:divBdr>
        </w:div>
        <w:div w:id="810639412">
          <w:marLeft w:val="0"/>
          <w:marRight w:val="0"/>
          <w:marTop w:val="0"/>
          <w:marBottom w:val="192"/>
          <w:divBdr>
            <w:top w:val="none" w:sz="0" w:space="0" w:color="auto"/>
            <w:left w:val="none" w:sz="0" w:space="0" w:color="auto"/>
            <w:bottom w:val="none" w:sz="0" w:space="0" w:color="auto"/>
            <w:right w:val="none" w:sz="0" w:space="0" w:color="auto"/>
          </w:divBdr>
        </w:div>
        <w:div w:id="1290621759">
          <w:marLeft w:val="0"/>
          <w:marRight w:val="0"/>
          <w:marTop w:val="0"/>
          <w:marBottom w:val="192"/>
          <w:divBdr>
            <w:top w:val="none" w:sz="0" w:space="0" w:color="auto"/>
            <w:left w:val="none" w:sz="0" w:space="0" w:color="auto"/>
            <w:bottom w:val="none" w:sz="0" w:space="0" w:color="auto"/>
            <w:right w:val="none" w:sz="0" w:space="0" w:color="auto"/>
          </w:divBdr>
        </w:div>
        <w:div w:id="1063068443">
          <w:marLeft w:val="0"/>
          <w:marRight w:val="0"/>
          <w:marTop w:val="0"/>
          <w:marBottom w:val="192"/>
          <w:divBdr>
            <w:top w:val="none" w:sz="0" w:space="0" w:color="auto"/>
            <w:left w:val="none" w:sz="0" w:space="0" w:color="auto"/>
            <w:bottom w:val="none" w:sz="0" w:space="0" w:color="auto"/>
            <w:right w:val="none" w:sz="0" w:space="0" w:color="auto"/>
          </w:divBdr>
        </w:div>
      </w:divsChild>
    </w:div>
    <w:div w:id="1351374138">
      <w:bodyDiv w:val="1"/>
      <w:marLeft w:val="0"/>
      <w:marRight w:val="0"/>
      <w:marTop w:val="0"/>
      <w:marBottom w:val="0"/>
      <w:divBdr>
        <w:top w:val="none" w:sz="0" w:space="0" w:color="auto"/>
        <w:left w:val="none" w:sz="0" w:space="0" w:color="auto"/>
        <w:bottom w:val="none" w:sz="0" w:space="0" w:color="auto"/>
        <w:right w:val="none" w:sz="0" w:space="0" w:color="auto"/>
      </w:divBdr>
      <w:divsChild>
        <w:div w:id="1301305270">
          <w:marLeft w:val="0"/>
          <w:marRight w:val="0"/>
          <w:marTop w:val="0"/>
          <w:marBottom w:val="192"/>
          <w:divBdr>
            <w:top w:val="none" w:sz="0" w:space="0" w:color="auto"/>
            <w:left w:val="none" w:sz="0" w:space="0" w:color="auto"/>
            <w:bottom w:val="none" w:sz="0" w:space="0" w:color="auto"/>
            <w:right w:val="none" w:sz="0" w:space="0" w:color="auto"/>
          </w:divBdr>
        </w:div>
        <w:div w:id="312830713">
          <w:marLeft w:val="0"/>
          <w:marRight w:val="0"/>
          <w:marTop w:val="0"/>
          <w:marBottom w:val="192"/>
          <w:divBdr>
            <w:top w:val="none" w:sz="0" w:space="0" w:color="auto"/>
            <w:left w:val="none" w:sz="0" w:space="0" w:color="auto"/>
            <w:bottom w:val="none" w:sz="0" w:space="0" w:color="auto"/>
            <w:right w:val="none" w:sz="0" w:space="0" w:color="auto"/>
          </w:divBdr>
        </w:div>
        <w:div w:id="218595312">
          <w:marLeft w:val="0"/>
          <w:marRight w:val="0"/>
          <w:marTop w:val="0"/>
          <w:marBottom w:val="192"/>
          <w:divBdr>
            <w:top w:val="none" w:sz="0" w:space="0" w:color="auto"/>
            <w:left w:val="none" w:sz="0" w:space="0" w:color="auto"/>
            <w:bottom w:val="none" w:sz="0" w:space="0" w:color="auto"/>
            <w:right w:val="none" w:sz="0" w:space="0" w:color="auto"/>
          </w:divBdr>
        </w:div>
        <w:div w:id="906962465">
          <w:marLeft w:val="0"/>
          <w:marRight w:val="0"/>
          <w:marTop w:val="0"/>
          <w:marBottom w:val="192"/>
          <w:divBdr>
            <w:top w:val="none" w:sz="0" w:space="0" w:color="auto"/>
            <w:left w:val="none" w:sz="0" w:space="0" w:color="auto"/>
            <w:bottom w:val="none" w:sz="0" w:space="0" w:color="auto"/>
            <w:right w:val="none" w:sz="0" w:space="0" w:color="auto"/>
          </w:divBdr>
        </w:div>
      </w:divsChild>
    </w:div>
    <w:div w:id="1445421025">
      <w:bodyDiv w:val="1"/>
      <w:marLeft w:val="0"/>
      <w:marRight w:val="0"/>
      <w:marTop w:val="0"/>
      <w:marBottom w:val="0"/>
      <w:divBdr>
        <w:top w:val="none" w:sz="0" w:space="0" w:color="auto"/>
        <w:left w:val="none" w:sz="0" w:space="0" w:color="auto"/>
        <w:bottom w:val="none" w:sz="0" w:space="0" w:color="auto"/>
        <w:right w:val="none" w:sz="0" w:space="0" w:color="auto"/>
      </w:divBdr>
      <w:divsChild>
        <w:div w:id="218245172">
          <w:marLeft w:val="0"/>
          <w:marRight w:val="0"/>
          <w:marTop w:val="0"/>
          <w:marBottom w:val="192"/>
          <w:divBdr>
            <w:top w:val="none" w:sz="0" w:space="0" w:color="auto"/>
            <w:left w:val="none" w:sz="0" w:space="0" w:color="auto"/>
            <w:bottom w:val="none" w:sz="0" w:space="0" w:color="auto"/>
            <w:right w:val="none" w:sz="0" w:space="0" w:color="auto"/>
          </w:divBdr>
        </w:div>
        <w:div w:id="1444416609">
          <w:marLeft w:val="0"/>
          <w:marRight w:val="0"/>
          <w:marTop w:val="0"/>
          <w:marBottom w:val="192"/>
          <w:divBdr>
            <w:top w:val="none" w:sz="0" w:space="0" w:color="auto"/>
            <w:left w:val="none" w:sz="0" w:space="0" w:color="auto"/>
            <w:bottom w:val="none" w:sz="0" w:space="0" w:color="auto"/>
            <w:right w:val="none" w:sz="0" w:space="0" w:color="auto"/>
          </w:divBdr>
        </w:div>
        <w:div w:id="2066754291">
          <w:marLeft w:val="0"/>
          <w:marRight w:val="0"/>
          <w:marTop w:val="0"/>
          <w:marBottom w:val="192"/>
          <w:divBdr>
            <w:top w:val="none" w:sz="0" w:space="0" w:color="auto"/>
            <w:left w:val="none" w:sz="0" w:space="0" w:color="auto"/>
            <w:bottom w:val="none" w:sz="0" w:space="0" w:color="auto"/>
            <w:right w:val="none" w:sz="0" w:space="0" w:color="auto"/>
          </w:divBdr>
        </w:div>
        <w:div w:id="956911911">
          <w:marLeft w:val="0"/>
          <w:marRight w:val="0"/>
          <w:marTop w:val="0"/>
          <w:marBottom w:val="19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49E44-E570-4CBE-9CB4-8E6AB8D3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Pages>
  <Words>3002</Words>
  <Characters>17116</Characters>
  <Application>Microsoft Office Word</Application>
  <DocSecurity>0</DocSecurity>
  <Lines>142</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MsuSala</Company>
  <LinksUpToDate>false</LinksUpToDate>
  <CharactersWithSpaces>20078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vino</dc:creator>
  <cp:lastModifiedBy>bohacova</cp:lastModifiedBy>
  <cp:revision>79</cp:revision>
  <cp:lastPrinted>2025-02-03T13:38:00Z</cp:lastPrinted>
  <dcterms:created xsi:type="dcterms:W3CDTF">2020-01-13T14:11:00Z</dcterms:created>
  <dcterms:modified xsi:type="dcterms:W3CDTF">2025-02-03T13:38:00Z</dcterms:modified>
</cp:coreProperties>
</file>