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A57C4F" w14:textId="699F958D" w:rsidR="009A0DFD" w:rsidRPr="00085E89" w:rsidRDefault="009A0DFD" w:rsidP="00085E89">
      <w:pPr>
        <w:pStyle w:val="Nadpis"/>
        <w:spacing w:before="0" w:after="0"/>
        <w:rPr>
          <w:rFonts w:ascii="Times New Roman" w:hAnsi="Times New Roman" w:cs="Times New Roman"/>
        </w:rPr>
      </w:pPr>
      <w:r w:rsidRPr="00085E89">
        <w:rPr>
          <w:rFonts w:ascii="Times New Roman" w:hAnsi="Times New Roman" w:cs="Times New Roman"/>
        </w:rPr>
        <w:t xml:space="preserve">M E S T O   Š A Ľ A   -  </w:t>
      </w:r>
      <w:r w:rsidR="00891581">
        <w:rPr>
          <w:rFonts w:ascii="Times New Roman" w:hAnsi="Times New Roman" w:cs="Times New Roman"/>
        </w:rPr>
        <w:t xml:space="preserve"> </w:t>
      </w:r>
      <w:r w:rsidRPr="00085E89">
        <w:rPr>
          <w:rFonts w:ascii="Times New Roman" w:hAnsi="Times New Roman" w:cs="Times New Roman"/>
        </w:rPr>
        <w:t>Mestský úrad</w:t>
      </w:r>
    </w:p>
    <w:p w14:paraId="529EC3F5" w14:textId="77777777" w:rsidR="009A0DFD" w:rsidRDefault="009A0DFD" w:rsidP="009A0DFD">
      <w:pPr>
        <w:pStyle w:val="Nadpis1"/>
      </w:pPr>
    </w:p>
    <w:p w14:paraId="2FD05F01" w14:textId="77777777" w:rsidR="009A0DFD" w:rsidRDefault="009A0DFD" w:rsidP="009A0DFD">
      <w:pPr>
        <w:pStyle w:val="Nadpis1"/>
      </w:pPr>
    </w:p>
    <w:p w14:paraId="67D96A66" w14:textId="77777777" w:rsidR="009A0DFD" w:rsidRDefault="009A0DFD" w:rsidP="009A0DFD">
      <w:pPr>
        <w:pStyle w:val="Nadpis1"/>
      </w:pPr>
    </w:p>
    <w:p w14:paraId="1AD3BE5F" w14:textId="77777777" w:rsidR="009A0DFD" w:rsidRDefault="009A0DFD" w:rsidP="009A0DFD">
      <w:pPr>
        <w:pStyle w:val="Nadpis1"/>
      </w:pPr>
    </w:p>
    <w:p w14:paraId="483B0AE4" w14:textId="77777777" w:rsidR="009A0DFD" w:rsidRDefault="009A0DFD" w:rsidP="00085E89">
      <w:pPr>
        <w:pStyle w:val="Nadpis1"/>
        <w:ind w:left="4956"/>
        <w:jc w:val="right"/>
        <w:rPr>
          <w:b/>
        </w:rPr>
      </w:pPr>
      <w:r>
        <w:rPr>
          <w:b/>
          <w:sz w:val="28"/>
        </w:rPr>
        <w:t xml:space="preserve">Mestské zastupiteľstvo </w:t>
      </w:r>
      <w:r w:rsidR="00085E89">
        <w:rPr>
          <w:b/>
          <w:sz w:val="28"/>
        </w:rPr>
        <w:t xml:space="preserve">v </w:t>
      </w:r>
      <w:r>
        <w:rPr>
          <w:b/>
          <w:sz w:val="28"/>
        </w:rPr>
        <w:t>Ša</w:t>
      </w:r>
      <w:r w:rsidR="00085E89">
        <w:rPr>
          <w:b/>
          <w:sz w:val="28"/>
        </w:rPr>
        <w:t>li</w:t>
      </w:r>
      <w:r>
        <w:t xml:space="preserve">     </w:t>
      </w:r>
    </w:p>
    <w:p w14:paraId="1C1DB881" w14:textId="77777777" w:rsidR="009A0DFD" w:rsidRDefault="009A0DFD" w:rsidP="009A0DFD">
      <w:pPr>
        <w:tabs>
          <w:tab w:val="left" w:pos="7938"/>
        </w:tabs>
        <w:rPr>
          <w:b/>
        </w:rPr>
      </w:pPr>
    </w:p>
    <w:p w14:paraId="3B3BE104" w14:textId="77777777" w:rsidR="009A0DFD" w:rsidRDefault="009A0DFD" w:rsidP="009A0DFD">
      <w:pPr>
        <w:tabs>
          <w:tab w:val="left" w:pos="7938"/>
        </w:tabs>
        <w:rPr>
          <w:b/>
        </w:rPr>
      </w:pPr>
    </w:p>
    <w:p w14:paraId="03341A1E" w14:textId="77777777" w:rsidR="009A0DFD" w:rsidRDefault="009A0DFD" w:rsidP="009A0DFD">
      <w:pPr>
        <w:tabs>
          <w:tab w:val="left" w:pos="7938"/>
        </w:tabs>
        <w:rPr>
          <w:b/>
        </w:rPr>
      </w:pPr>
    </w:p>
    <w:p w14:paraId="00DAA534" w14:textId="77777777" w:rsidR="009A0DFD" w:rsidRDefault="009A0DFD" w:rsidP="009A0DFD">
      <w:pPr>
        <w:tabs>
          <w:tab w:val="left" w:pos="7938"/>
        </w:tabs>
        <w:rPr>
          <w:b/>
        </w:rPr>
      </w:pPr>
    </w:p>
    <w:p w14:paraId="5F006720" w14:textId="77777777" w:rsidR="009A0DFD" w:rsidRDefault="009A0DFD" w:rsidP="009A0DFD">
      <w:pPr>
        <w:tabs>
          <w:tab w:val="left" w:pos="7938"/>
        </w:tabs>
        <w:rPr>
          <w:b/>
        </w:rPr>
      </w:pPr>
    </w:p>
    <w:p w14:paraId="2D81200B" w14:textId="77777777" w:rsidR="009A0DFD" w:rsidRDefault="009A0DFD" w:rsidP="009A0DFD">
      <w:pPr>
        <w:tabs>
          <w:tab w:val="left" w:pos="7938"/>
        </w:tabs>
        <w:rPr>
          <w:b/>
        </w:rPr>
      </w:pPr>
    </w:p>
    <w:p w14:paraId="4DB72288" w14:textId="045F6885" w:rsidR="009A0DFD" w:rsidRPr="006A4D14" w:rsidRDefault="009A0DFD" w:rsidP="009A0DFD">
      <w:pPr>
        <w:tabs>
          <w:tab w:val="left" w:pos="7938"/>
        </w:tabs>
        <w:rPr>
          <w:b/>
          <w:sz w:val="28"/>
          <w:szCs w:val="28"/>
          <w:u w:val="single"/>
        </w:rPr>
      </w:pPr>
      <w:r w:rsidRPr="006A4D14">
        <w:rPr>
          <w:b/>
        </w:rPr>
        <w:t xml:space="preserve">Materiál číslo </w:t>
      </w:r>
      <w:r w:rsidR="00E21879" w:rsidRPr="006A4D14">
        <w:rPr>
          <w:b/>
        </w:rPr>
        <w:t>B</w:t>
      </w:r>
      <w:r w:rsidR="00891581" w:rsidRPr="006A4D14">
        <w:rPr>
          <w:b/>
        </w:rPr>
        <w:t xml:space="preserve"> </w:t>
      </w:r>
      <w:r w:rsidR="006A4D14" w:rsidRPr="006A4D14">
        <w:rPr>
          <w:b/>
        </w:rPr>
        <w:t>2/4/</w:t>
      </w:r>
      <w:r w:rsidR="00085E89" w:rsidRPr="006A4D14">
        <w:rPr>
          <w:b/>
        </w:rPr>
        <w:t>20</w:t>
      </w:r>
      <w:r w:rsidR="008A4934" w:rsidRPr="006A4D14">
        <w:rPr>
          <w:b/>
        </w:rPr>
        <w:t>2</w:t>
      </w:r>
      <w:r w:rsidR="001715DD" w:rsidRPr="006A4D14">
        <w:rPr>
          <w:b/>
        </w:rPr>
        <w:t>4</w:t>
      </w:r>
      <w:r w:rsidR="002D6A1F" w:rsidRPr="006A4D14">
        <w:rPr>
          <w:b/>
        </w:rPr>
        <w:t xml:space="preserve"> </w:t>
      </w:r>
    </w:p>
    <w:p w14:paraId="7DAE6DF5" w14:textId="2FCE7BF7" w:rsidR="00AF5547" w:rsidRPr="002C387D" w:rsidRDefault="002C387D" w:rsidP="00891581">
      <w:pPr>
        <w:jc w:val="both"/>
        <w:rPr>
          <w:b/>
          <w:sz w:val="28"/>
          <w:szCs w:val="28"/>
          <w:u w:val="single"/>
        </w:rPr>
      </w:pPr>
      <w:r>
        <w:rPr>
          <w:b/>
          <w:bCs/>
          <w:sz w:val="28"/>
          <w:szCs w:val="28"/>
          <w:u w:val="single"/>
        </w:rPr>
        <w:t xml:space="preserve">Návrh na obstaranie zmien a doplnkov č. 5 územného plánu centrálnej mestskej zóny Šaľa </w:t>
      </w:r>
      <w:r w:rsidR="00AF5547">
        <w:rPr>
          <w:b/>
          <w:bCs/>
          <w:color w:val="000000"/>
          <w:sz w:val="28"/>
          <w:szCs w:val="28"/>
          <w:u w:val="single"/>
        </w:rPr>
        <w:t>– doplnenie návrhov</w:t>
      </w:r>
    </w:p>
    <w:p w14:paraId="27BD5215" w14:textId="542BA906" w:rsidR="00E82E59" w:rsidRDefault="00E82E59" w:rsidP="00E82E59"/>
    <w:p w14:paraId="2A003DD2" w14:textId="665077AE" w:rsidR="00891581" w:rsidRDefault="00891581" w:rsidP="00E82E59"/>
    <w:p w14:paraId="380C389C" w14:textId="47E48FD0" w:rsidR="00891581" w:rsidRDefault="00891581" w:rsidP="00E82E59"/>
    <w:p w14:paraId="266E01EB" w14:textId="654C68AA" w:rsidR="00891581" w:rsidRDefault="00891581" w:rsidP="00E82E59"/>
    <w:p w14:paraId="3F5828DC" w14:textId="3424575D" w:rsidR="00891581" w:rsidRDefault="00891581" w:rsidP="00E82E59"/>
    <w:p w14:paraId="713863A6" w14:textId="1B53C17B" w:rsidR="00891581" w:rsidRDefault="00891581" w:rsidP="00E82E59"/>
    <w:p w14:paraId="731AFEC0" w14:textId="77777777" w:rsidR="00E82E59" w:rsidRPr="00891581" w:rsidRDefault="00E82E59" w:rsidP="00E82E59">
      <w:pPr>
        <w:outlineLvl w:val="0"/>
        <w:rPr>
          <w:bCs/>
          <w:u w:val="single"/>
        </w:rPr>
      </w:pPr>
      <w:r w:rsidRPr="00891581">
        <w:rPr>
          <w:bCs/>
          <w:u w:val="single"/>
        </w:rPr>
        <w:t xml:space="preserve">Návrh na uznesenie: </w:t>
      </w:r>
    </w:p>
    <w:p w14:paraId="6DAC09B4" w14:textId="77777777" w:rsidR="00E82E59" w:rsidRDefault="00E82E59" w:rsidP="00E82E59">
      <w:pPr>
        <w:outlineLvl w:val="0"/>
      </w:pPr>
    </w:p>
    <w:p w14:paraId="7BFD2544" w14:textId="77777777" w:rsidR="00E82E59" w:rsidRDefault="00E82E59" w:rsidP="00E82E59">
      <w:pPr>
        <w:outlineLvl w:val="0"/>
      </w:pPr>
      <w:r>
        <w:t>Mestské zastupiteľstvo v Šali</w:t>
      </w:r>
    </w:p>
    <w:p w14:paraId="398B8AAE" w14:textId="77777777" w:rsidR="00E82E59" w:rsidRPr="00891581" w:rsidRDefault="00E82E59" w:rsidP="00E82E59">
      <w:pPr>
        <w:pStyle w:val="Nadpis2"/>
        <w:numPr>
          <w:ilvl w:val="0"/>
          <w:numId w:val="4"/>
        </w:numPr>
        <w:suppressAutoHyphens w:val="0"/>
        <w:spacing w:line="240" w:lineRule="auto"/>
        <w:rPr>
          <w:rFonts w:eastAsia="Arial Unicode MS"/>
        </w:rPr>
      </w:pPr>
      <w:r w:rsidRPr="00891581">
        <w:t>prerokovalo</w:t>
      </w:r>
    </w:p>
    <w:p w14:paraId="3953FB1F" w14:textId="37E1177E" w:rsidR="00E82E59" w:rsidRPr="00891581" w:rsidRDefault="00E82E59" w:rsidP="00891581">
      <w:pPr>
        <w:ind w:left="360"/>
        <w:jc w:val="both"/>
        <w:rPr>
          <w:sz w:val="28"/>
          <w:szCs w:val="28"/>
          <w:u w:val="single"/>
        </w:rPr>
      </w:pPr>
      <w:r w:rsidRPr="00891581">
        <w:t xml:space="preserve">návrh na doplnenie </w:t>
      </w:r>
      <w:r w:rsidR="002C387D">
        <w:t>obsahu a</w:t>
      </w:r>
      <w:r w:rsidR="00DC2DAC">
        <w:t xml:space="preserve"> </w:t>
      </w:r>
      <w:r w:rsidR="002C387D">
        <w:t>rozsahu zmien a doplnkov č. 5 územného plánu centrálnej mestskej zóny Šaľa,</w:t>
      </w:r>
    </w:p>
    <w:p w14:paraId="65D599CB" w14:textId="77777777" w:rsidR="00E82E59" w:rsidRPr="00891581" w:rsidRDefault="00E82E59" w:rsidP="00E82E59">
      <w:pPr>
        <w:pStyle w:val="Nadpis2"/>
        <w:numPr>
          <w:ilvl w:val="0"/>
          <w:numId w:val="4"/>
        </w:numPr>
        <w:suppressAutoHyphens w:val="0"/>
        <w:spacing w:line="240" w:lineRule="auto"/>
      </w:pPr>
      <w:r w:rsidRPr="00891581">
        <w:t>schvaľuje</w:t>
      </w:r>
    </w:p>
    <w:p w14:paraId="4E79F02A" w14:textId="1FD374FC" w:rsidR="00E82E59" w:rsidRPr="00891581" w:rsidRDefault="00E82E59" w:rsidP="00E82E59">
      <w:pPr>
        <w:pStyle w:val="Zkladntext"/>
        <w:ind w:left="360"/>
        <w:rPr>
          <w:rFonts w:eastAsiaTheme="minorHAnsi"/>
          <w:b w:val="0"/>
          <w:kern w:val="0"/>
          <w:szCs w:val="24"/>
          <w:u w:val="none"/>
          <w:lang w:eastAsia="sk-SK"/>
        </w:rPr>
      </w:pPr>
      <w:r w:rsidRPr="00891581">
        <w:rPr>
          <w:rFonts w:eastAsiaTheme="minorHAnsi"/>
          <w:b w:val="0"/>
          <w:kern w:val="0"/>
          <w:szCs w:val="24"/>
          <w:u w:val="none"/>
          <w:lang w:eastAsia="sk-SK"/>
        </w:rPr>
        <w:t xml:space="preserve">obstarať spracovanie obsahu a rozsahu </w:t>
      </w:r>
      <w:r w:rsidR="002C387D" w:rsidRPr="002C387D">
        <w:rPr>
          <w:rFonts w:eastAsiaTheme="minorHAnsi"/>
          <w:b w:val="0"/>
          <w:kern w:val="0"/>
          <w:szCs w:val="24"/>
          <w:u w:val="none"/>
          <w:lang w:eastAsia="sk-SK"/>
        </w:rPr>
        <w:t>zmien a doplnkov č. 5 územného plánu centrálnej mestskej zóny Šaľa v rozsahu prerokovaného materiálu vrátane doplňujúcich pripomienok a požiadaviek,</w:t>
      </w:r>
    </w:p>
    <w:p w14:paraId="36FF58EB" w14:textId="77777777" w:rsidR="00E82E59" w:rsidRPr="00891581" w:rsidRDefault="00E82E59" w:rsidP="00E82E59">
      <w:pPr>
        <w:pStyle w:val="Odsekzoznamu"/>
        <w:numPr>
          <w:ilvl w:val="0"/>
          <w:numId w:val="4"/>
        </w:numPr>
        <w:spacing w:after="0" w:line="240" w:lineRule="auto"/>
        <w:rPr>
          <w:rFonts w:ascii="Times New Roman" w:eastAsia="Arial Unicode MS" w:hAnsi="Times New Roman"/>
          <w:b/>
          <w:sz w:val="24"/>
          <w:szCs w:val="24"/>
        </w:rPr>
      </w:pPr>
      <w:r w:rsidRPr="00891581">
        <w:rPr>
          <w:rFonts w:ascii="Times New Roman" w:eastAsia="Arial Unicode MS" w:hAnsi="Times New Roman"/>
          <w:b/>
          <w:sz w:val="24"/>
          <w:szCs w:val="24"/>
        </w:rPr>
        <w:t>odporúča</w:t>
      </w:r>
    </w:p>
    <w:p w14:paraId="7D030B28" w14:textId="61ECD02A" w:rsidR="00E82E59" w:rsidRPr="00891581" w:rsidRDefault="00E82E59" w:rsidP="00E82E59">
      <w:pPr>
        <w:pStyle w:val="Zkladntext"/>
        <w:ind w:left="360"/>
        <w:rPr>
          <w:rFonts w:eastAsiaTheme="minorHAnsi"/>
          <w:b w:val="0"/>
          <w:kern w:val="0"/>
          <w:szCs w:val="24"/>
          <w:u w:val="none"/>
          <w:lang w:eastAsia="sk-SK"/>
        </w:rPr>
      </w:pPr>
      <w:r w:rsidRPr="00891581">
        <w:rPr>
          <w:rFonts w:eastAsiaTheme="minorHAnsi"/>
          <w:b w:val="0"/>
          <w:kern w:val="0"/>
          <w:szCs w:val="24"/>
          <w:u w:val="none"/>
          <w:lang w:eastAsia="sk-SK"/>
        </w:rPr>
        <w:t>primátorovi zabezpečiť obstaranie spracovania obsahu a</w:t>
      </w:r>
      <w:r w:rsidR="00DC2DAC">
        <w:rPr>
          <w:rFonts w:eastAsiaTheme="minorHAnsi"/>
          <w:b w:val="0"/>
          <w:kern w:val="0"/>
          <w:szCs w:val="24"/>
          <w:u w:val="none"/>
          <w:lang w:eastAsia="sk-SK"/>
        </w:rPr>
        <w:t xml:space="preserve"> </w:t>
      </w:r>
      <w:r w:rsidRPr="00891581">
        <w:rPr>
          <w:rFonts w:eastAsiaTheme="minorHAnsi"/>
          <w:b w:val="0"/>
          <w:kern w:val="0"/>
          <w:szCs w:val="24"/>
          <w:u w:val="none"/>
          <w:lang w:eastAsia="sk-SK"/>
        </w:rPr>
        <w:t xml:space="preserve">rozsahu </w:t>
      </w:r>
      <w:r w:rsidR="002C387D" w:rsidRPr="002C387D">
        <w:rPr>
          <w:rFonts w:eastAsiaTheme="minorHAnsi"/>
          <w:b w:val="0"/>
          <w:kern w:val="0"/>
          <w:szCs w:val="24"/>
          <w:u w:val="none"/>
          <w:lang w:eastAsia="sk-SK"/>
        </w:rPr>
        <w:t>Zmien a doplnkov č. 5 územného plánu centrálnej mestskej zóny Šaľa v rozsahu prerokovaného materiálu vrátane doplňujúcich pripomienok a požiadaviek.</w:t>
      </w:r>
    </w:p>
    <w:p w14:paraId="78CFEAEC" w14:textId="11EE4AA4" w:rsidR="00E82E59" w:rsidRDefault="00E82E59" w:rsidP="00E82E59">
      <w:pPr>
        <w:ind w:left="360"/>
        <w:jc w:val="both"/>
      </w:pPr>
      <w:r>
        <w:rPr>
          <w:rFonts w:eastAsia="Arial Unicode MS"/>
          <w:color w:val="000000"/>
        </w:rPr>
        <w:t>T: I. polrok v roku</w:t>
      </w:r>
      <w:r w:rsidR="004D09EB">
        <w:rPr>
          <w:rFonts w:eastAsia="Arial Unicode MS"/>
          <w:color w:val="000000"/>
        </w:rPr>
        <w:t xml:space="preserve"> 202</w:t>
      </w:r>
      <w:r w:rsidR="002C387D">
        <w:rPr>
          <w:rFonts w:eastAsia="Arial Unicode MS"/>
          <w:color w:val="000000"/>
        </w:rPr>
        <w:t>5</w:t>
      </w:r>
    </w:p>
    <w:p w14:paraId="5B74676E" w14:textId="77777777" w:rsidR="00E82E59" w:rsidRDefault="00E82E59" w:rsidP="00E82E59">
      <w:pPr>
        <w:pStyle w:val="Zkladntext"/>
      </w:pPr>
    </w:p>
    <w:p w14:paraId="1BB0BF01" w14:textId="77777777" w:rsidR="008140F7" w:rsidRDefault="008140F7" w:rsidP="00E82E59">
      <w:pPr>
        <w:pStyle w:val="Zkladntext"/>
        <w:rPr>
          <w:u w:val="none"/>
        </w:rPr>
      </w:pPr>
    </w:p>
    <w:p w14:paraId="669C4D3F" w14:textId="77777777" w:rsidR="008140F7" w:rsidRDefault="008140F7" w:rsidP="00E82E59">
      <w:pPr>
        <w:pStyle w:val="Zkladntext"/>
        <w:rPr>
          <w:u w:val="none"/>
        </w:rPr>
      </w:pPr>
    </w:p>
    <w:p w14:paraId="61C71565" w14:textId="77777777" w:rsidR="00891581" w:rsidRDefault="00891581" w:rsidP="00E82E59">
      <w:pPr>
        <w:pStyle w:val="Zkladntext"/>
        <w:rPr>
          <w:u w:val="none"/>
        </w:rPr>
      </w:pPr>
    </w:p>
    <w:p w14:paraId="2D10A2BD" w14:textId="0E8AC1D6" w:rsidR="00E82E59" w:rsidRDefault="00E82E59" w:rsidP="00E82E59">
      <w:pPr>
        <w:pStyle w:val="Zkladntext"/>
        <w:rPr>
          <w:b w:val="0"/>
          <w:bCs/>
          <w:szCs w:val="24"/>
          <w:u w:val="none"/>
        </w:rPr>
      </w:pPr>
      <w:r>
        <w:rPr>
          <w:u w:val="none"/>
        </w:rPr>
        <w:t>Spracoval:</w:t>
      </w:r>
      <w:r>
        <w:rPr>
          <w:b w:val="0"/>
          <w:bCs/>
          <w:u w:val="none"/>
        </w:rPr>
        <w:t xml:space="preserve"> </w:t>
      </w:r>
      <w:r>
        <w:rPr>
          <w:b w:val="0"/>
          <w:bCs/>
          <w:u w:val="none"/>
        </w:rPr>
        <w:tab/>
      </w:r>
      <w:r>
        <w:rPr>
          <w:b w:val="0"/>
          <w:bCs/>
          <w:u w:val="none"/>
        </w:rPr>
        <w:tab/>
      </w:r>
      <w:r>
        <w:rPr>
          <w:b w:val="0"/>
          <w:bCs/>
          <w:u w:val="none"/>
        </w:rPr>
        <w:tab/>
      </w:r>
      <w:r>
        <w:rPr>
          <w:b w:val="0"/>
          <w:bCs/>
          <w:u w:val="none"/>
        </w:rPr>
        <w:tab/>
      </w:r>
      <w:r>
        <w:rPr>
          <w:b w:val="0"/>
          <w:bCs/>
          <w:u w:val="none"/>
        </w:rPr>
        <w:tab/>
      </w:r>
      <w:r>
        <w:rPr>
          <w:b w:val="0"/>
          <w:bCs/>
          <w:u w:val="none"/>
        </w:rPr>
        <w:tab/>
      </w:r>
      <w:r>
        <w:rPr>
          <w:b w:val="0"/>
          <w:bCs/>
          <w:u w:val="none"/>
        </w:rPr>
        <w:tab/>
      </w:r>
      <w:r w:rsidR="002C387D">
        <w:rPr>
          <w:b w:val="0"/>
          <w:bCs/>
          <w:u w:val="none"/>
        </w:rPr>
        <w:t xml:space="preserve">           </w:t>
      </w:r>
      <w:r>
        <w:rPr>
          <w:u w:val="none"/>
        </w:rPr>
        <w:t>Predkladá:</w:t>
      </w:r>
      <w:r>
        <w:rPr>
          <w:b w:val="0"/>
          <w:bCs/>
          <w:u w:val="none"/>
        </w:rPr>
        <w:t xml:space="preserve"> </w:t>
      </w:r>
    </w:p>
    <w:p w14:paraId="72400034" w14:textId="6D226470" w:rsidR="00E82E59" w:rsidRDefault="00E82E59" w:rsidP="00E82E59">
      <w:pPr>
        <w:pStyle w:val="Zkladntext"/>
        <w:rPr>
          <w:b w:val="0"/>
          <w:bCs/>
          <w:szCs w:val="24"/>
          <w:u w:val="none"/>
        </w:rPr>
      </w:pPr>
      <w:r>
        <w:rPr>
          <w:b w:val="0"/>
          <w:bCs/>
          <w:szCs w:val="24"/>
          <w:u w:val="none"/>
        </w:rPr>
        <w:t xml:space="preserve">Ing. </w:t>
      </w:r>
      <w:r w:rsidR="002C387D">
        <w:rPr>
          <w:b w:val="0"/>
          <w:bCs/>
          <w:szCs w:val="24"/>
          <w:u w:val="none"/>
        </w:rPr>
        <w:t>Viktor Kubiš</w:t>
      </w:r>
      <w:r w:rsidR="005341E0">
        <w:rPr>
          <w:b w:val="0"/>
          <w:bCs/>
          <w:szCs w:val="24"/>
          <w:u w:val="none"/>
        </w:rPr>
        <w:t xml:space="preserve"> v. r.</w:t>
      </w:r>
      <w:r>
        <w:rPr>
          <w:b w:val="0"/>
          <w:bCs/>
          <w:szCs w:val="24"/>
          <w:u w:val="none"/>
        </w:rPr>
        <w:t xml:space="preserve"> </w:t>
      </w:r>
      <w:r>
        <w:rPr>
          <w:b w:val="0"/>
          <w:bCs/>
          <w:szCs w:val="24"/>
          <w:u w:val="none"/>
        </w:rPr>
        <w:tab/>
      </w:r>
      <w:r>
        <w:rPr>
          <w:b w:val="0"/>
          <w:bCs/>
          <w:szCs w:val="24"/>
          <w:u w:val="none"/>
        </w:rPr>
        <w:tab/>
      </w:r>
      <w:r>
        <w:rPr>
          <w:b w:val="0"/>
          <w:bCs/>
          <w:szCs w:val="24"/>
          <w:u w:val="none"/>
        </w:rPr>
        <w:tab/>
      </w:r>
      <w:r>
        <w:rPr>
          <w:b w:val="0"/>
          <w:bCs/>
          <w:szCs w:val="24"/>
          <w:u w:val="none"/>
        </w:rPr>
        <w:tab/>
      </w:r>
      <w:r>
        <w:rPr>
          <w:b w:val="0"/>
          <w:bCs/>
          <w:szCs w:val="24"/>
          <w:u w:val="none"/>
        </w:rPr>
        <w:tab/>
      </w:r>
      <w:r w:rsidR="002C387D">
        <w:rPr>
          <w:b w:val="0"/>
          <w:bCs/>
          <w:szCs w:val="24"/>
          <w:u w:val="none"/>
        </w:rPr>
        <w:t xml:space="preserve">           </w:t>
      </w:r>
      <w:r>
        <w:rPr>
          <w:b w:val="0"/>
          <w:bCs/>
          <w:szCs w:val="24"/>
          <w:u w:val="none"/>
        </w:rPr>
        <w:t xml:space="preserve">Ing. </w:t>
      </w:r>
      <w:r w:rsidR="002C387D">
        <w:rPr>
          <w:b w:val="0"/>
          <w:bCs/>
          <w:szCs w:val="24"/>
          <w:u w:val="none"/>
        </w:rPr>
        <w:t>František Čibrik</w:t>
      </w:r>
      <w:r>
        <w:rPr>
          <w:b w:val="0"/>
          <w:bCs/>
          <w:szCs w:val="24"/>
          <w:u w:val="none"/>
        </w:rPr>
        <w:t xml:space="preserve"> </w:t>
      </w:r>
      <w:r w:rsidR="005341E0">
        <w:rPr>
          <w:b w:val="0"/>
          <w:bCs/>
          <w:szCs w:val="24"/>
          <w:u w:val="none"/>
        </w:rPr>
        <w:t>v. r.</w:t>
      </w:r>
    </w:p>
    <w:p w14:paraId="1C54B90A" w14:textId="0DB929F0" w:rsidR="00E82E59" w:rsidRDefault="00E82E59" w:rsidP="00E82E59">
      <w:r>
        <w:t>referent O</w:t>
      </w:r>
      <w:r w:rsidR="002C387D">
        <w:t>I</w:t>
      </w:r>
      <w:r>
        <w:t xml:space="preserve">aKČ </w:t>
      </w:r>
      <w:r>
        <w:tab/>
      </w:r>
      <w:r>
        <w:tab/>
      </w:r>
      <w:r>
        <w:tab/>
      </w:r>
      <w:r>
        <w:tab/>
      </w:r>
      <w:r>
        <w:tab/>
      </w:r>
      <w:r>
        <w:tab/>
      </w:r>
      <w:r w:rsidR="002C387D">
        <w:t xml:space="preserve">           vedúci OIaKČ</w:t>
      </w:r>
    </w:p>
    <w:p w14:paraId="794B68B4" w14:textId="249E0E52" w:rsidR="00E82E59" w:rsidRDefault="00E82E59" w:rsidP="00E82E59">
      <w:r>
        <w:rPr>
          <w:bCs/>
        </w:rPr>
        <w:t xml:space="preserve">Ing. arch. Imrich Pleidel </w:t>
      </w:r>
      <w:r w:rsidR="005341E0">
        <w:rPr>
          <w:bCs/>
        </w:rPr>
        <w:t>v. r.</w:t>
      </w:r>
      <w:r w:rsidR="002C387D">
        <w:rPr>
          <w:bCs/>
        </w:rPr>
        <w:t xml:space="preserve">                                                           Ing. arch. Imrich Pleidel v.r.                                                            </w:t>
      </w:r>
    </w:p>
    <w:p w14:paraId="629C006F" w14:textId="38A284DB" w:rsidR="002C387D" w:rsidRDefault="00E82E59" w:rsidP="002C387D">
      <w:pPr>
        <w:pStyle w:val="Zkladntext"/>
        <w:rPr>
          <w:b w:val="0"/>
          <w:bCs/>
          <w:szCs w:val="24"/>
          <w:u w:val="none"/>
        </w:rPr>
      </w:pPr>
      <w:r>
        <w:rPr>
          <w:b w:val="0"/>
          <w:bCs/>
          <w:szCs w:val="24"/>
          <w:u w:val="none"/>
        </w:rPr>
        <w:t>zmluvný mestský architekt</w:t>
      </w:r>
      <w:r w:rsidR="002C387D">
        <w:rPr>
          <w:b w:val="0"/>
          <w:bCs/>
          <w:szCs w:val="24"/>
          <w:u w:val="none"/>
        </w:rPr>
        <w:t xml:space="preserve">                                                              zmluvný mestský architekt</w:t>
      </w:r>
    </w:p>
    <w:p w14:paraId="10ECA3EC" w14:textId="77777777" w:rsidR="002C387D" w:rsidRDefault="002C387D" w:rsidP="00E82E59"/>
    <w:p w14:paraId="7B7EEF3A" w14:textId="77777777" w:rsidR="006A4D14" w:rsidRDefault="006A4D14" w:rsidP="00E82E59"/>
    <w:p w14:paraId="31EC1116" w14:textId="48163201" w:rsidR="008A4934" w:rsidRDefault="00E82E59" w:rsidP="008A4934">
      <w:pPr>
        <w:outlineLvl w:val="0"/>
      </w:pPr>
      <w:r>
        <w:t>Pre</w:t>
      </w:r>
      <w:r w:rsidR="005341E0">
        <w:t xml:space="preserve">dložené </w:t>
      </w:r>
      <w:r>
        <w:t>komisii územného plánovania, výstavby a</w:t>
      </w:r>
      <w:r w:rsidR="00205DAD">
        <w:t> </w:t>
      </w:r>
      <w:r>
        <w:t>dopravy</w:t>
      </w:r>
      <w:r w:rsidR="00205DAD">
        <w:t xml:space="preserve"> </w:t>
      </w:r>
      <w:r w:rsidR="00C26977">
        <w:t>19</w:t>
      </w:r>
      <w:r w:rsidR="00285A35">
        <w:t>.</w:t>
      </w:r>
      <w:r w:rsidR="00891581">
        <w:t xml:space="preserve"> </w:t>
      </w:r>
      <w:r w:rsidR="00D51C54">
        <w:t>septembra</w:t>
      </w:r>
      <w:r w:rsidR="00285A35">
        <w:t xml:space="preserve"> </w:t>
      </w:r>
      <w:r w:rsidR="008A4934">
        <w:t>202</w:t>
      </w:r>
      <w:r w:rsidR="00D51C54">
        <w:t>4</w:t>
      </w:r>
    </w:p>
    <w:p w14:paraId="4474BD4E" w14:textId="20D0C5B2" w:rsidR="008053EA" w:rsidRDefault="008A4934" w:rsidP="002C387D">
      <w:pPr>
        <w:outlineLvl w:val="0"/>
      </w:pPr>
      <w:r>
        <w:t>P</w:t>
      </w:r>
      <w:r w:rsidR="00E82E59">
        <w:t xml:space="preserve">redložené mestskému zastupiteľstvu </w:t>
      </w:r>
      <w:r w:rsidR="00C26977">
        <w:t>26</w:t>
      </w:r>
      <w:r w:rsidR="00E82E59">
        <w:t xml:space="preserve">. </w:t>
      </w:r>
      <w:r w:rsidR="00D51C54">
        <w:t>septembra 2024</w:t>
      </w:r>
    </w:p>
    <w:p w14:paraId="366B3FF4" w14:textId="77777777" w:rsidR="006772F4" w:rsidRPr="00C26977" w:rsidRDefault="006772F4" w:rsidP="006772F4">
      <w:pPr>
        <w:jc w:val="both"/>
        <w:rPr>
          <w:b/>
        </w:rPr>
      </w:pPr>
      <w:r w:rsidRPr="00C26977">
        <w:rPr>
          <w:b/>
        </w:rPr>
        <w:lastRenderedPageBreak/>
        <w:t>Dôvodová správa:</w:t>
      </w:r>
    </w:p>
    <w:p w14:paraId="6741FE0B" w14:textId="77777777" w:rsidR="006772F4" w:rsidRPr="00C26977" w:rsidRDefault="006772F4" w:rsidP="002C387D">
      <w:pPr>
        <w:outlineLvl w:val="0"/>
        <w:rPr>
          <w:b/>
        </w:rPr>
      </w:pPr>
    </w:p>
    <w:p w14:paraId="49FF7DC5" w14:textId="10111494" w:rsidR="006772F4" w:rsidRPr="00C26977" w:rsidRDefault="006772F4" w:rsidP="006772F4">
      <w:pPr>
        <w:jc w:val="both"/>
        <w:rPr>
          <w:b/>
        </w:rPr>
      </w:pPr>
      <w:r w:rsidRPr="00C26977">
        <w:rPr>
          <w:b/>
        </w:rPr>
        <w:t xml:space="preserve">Návrh na obstaranie Zmien a doplnkov č. 5 územného plánu  </w:t>
      </w:r>
      <w:r w:rsidR="000200ED" w:rsidRPr="00C26977">
        <w:rPr>
          <w:b/>
        </w:rPr>
        <w:t xml:space="preserve">centrálnej mestskej zóny </w:t>
      </w:r>
      <w:r w:rsidRPr="00C26977">
        <w:rPr>
          <w:b/>
        </w:rPr>
        <w:t>(</w:t>
      </w:r>
      <w:r w:rsidR="000200ED" w:rsidRPr="00C26977">
        <w:rPr>
          <w:b/>
        </w:rPr>
        <w:t>ZaD ÚPN CMZ</w:t>
      </w:r>
      <w:r w:rsidRPr="00C26977">
        <w:rPr>
          <w:b/>
        </w:rPr>
        <w:t>) Šaľa – doplnenie návrhov</w:t>
      </w:r>
    </w:p>
    <w:p w14:paraId="605A82B9" w14:textId="77777777" w:rsidR="006772F4" w:rsidRPr="00C26977" w:rsidRDefault="006772F4" w:rsidP="002C387D">
      <w:pPr>
        <w:outlineLvl w:val="0"/>
        <w:rPr>
          <w:b/>
        </w:rPr>
      </w:pPr>
    </w:p>
    <w:p w14:paraId="6B73F7CD" w14:textId="2D5B5D2F" w:rsidR="000200ED" w:rsidRPr="00C26977" w:rsidRDefault="000200ED" w:rsidP="000200ED">
      <w:pPr>
        <w:jc w:val="both"/>
      </w:pPr>
      <w:r w:rsidRPr="00C26977">
        <w:t xml:space="preserve">Mesto Šaľa dňa 20. októbra 2022 predložilo na rokovanie mestského zastupiteľstva  3 návrhy na obstaranie Zmien a doplnkov č. 5 územného plánu  centrálnej mestskej zóny (ZaD ÚPN CMZ. </w:t>
      </w:r>
      <w:r w:rsidR="007156D0" w:rsidRPr="00C26977">
        <w:t xml:space="preserve">Na rokovaní mestského zastupiteľstva dňa 20. októbra 2022  boli schválené 2 návrhy. </w:t>
      </w:r>
      <w:r w:rsidR="00457885" w:rsidRPr="00C26977">
        <w:t xml:space="preserve">Územný plán zóny musí rešpektovať a vychádzať z platného územného plánu mesta. Vzhľadom k tomu, že proces územnoplánovacej dokumentácie Zmeny a doplnky č. 8 Územného plánu mesta Šaľa (ÚPN mesta Šaľa ZaD č. 8) bol </w:t>
      </w:r>
      <w:r w:rsidR="00567B46" w:rsidRPr="00C26977">
        <w:t>prerokovaný a schválený uznesením mestského zastupiteľstva dňa 30. novembra 2023</w:t>
      </w:r>
      <w:r w:rsidR="00457885" w:rsidRPr="00C26977">
        <w:t xml:space="preserve">. </w:t>
      </w:r>
      <w:r w:rsidR="007156D0" w:rsidRPr="00C26977">
        <w:t>Mesto Šaľa predkladá mestské</w:t>
      </w:r>
      <w:r w:rsidR="00567B46" w:rsidRPr="00C26977">
        <w:t>mu</w:t>
      </w:r>
      <w:r w:rsidR="007156D0" w:rsidRPr="00C26977">
        <w:t xml:space="preserve"> zastupiteľstvu doplnenie návrhov Zmien a doplnkov č. 5 územného plánu  centrálnej mestskej zóny (ZaD ÚPN CMZ) Šaľa.</w:t>
      </w:r>
    </w:p>
    <w:p w14:paraId="48C1F3CA" w14:textId="77777777" w:rsidR="000200ED" w:rsidRPr="00C26977" w:rsidRDefault="000200ED" w:rsidP="002C387D">
      <w:pPr>
        <w:outlineLvl w:val="0"/>
        <w:rPr>
          <w:b/>
        </w:rPr>
      </w:pPr>
    </w:p>
    <w:p w14:paraId="4787C8E0" w14:textId="22F59573" w:rsidR="007156D0" w:rsidRPr="00C26977" w:rsidRDefault="007156D0" w:rsidP="007156D0">
      <w:pPr>
        <w:jc w:val="both"/>
        <w:rPr>
          <w:b/>
        </w:rPr>
      </w:pPr>
      <w:r w:rsidRPr="00C26977">
        <w:rPr>
          <w:b/>
        </w:rPr>
        <w:t>Mestské zastupiteľstvo v Šali schválilo predložené návrhy Uznesením č.</w:t>
      </w:r>
      <w:r w:rsidR="00567B46" w:rsidRPr="00C26977">
        <w:rPr>
          <w:b/>
        </w:rPr>
        <w:t>7</w:t>
      </w:r>
      <w:r w:rsidRPr="00C26977">
        <w:rPr>
          <w:b/>
        </w:rPr>
        <w:t>/2022</w:t>
      </w:r>
      <w:r w:rsidR="00567B46" w:rsidRPr="00C26977">
        <w:rPr>
          <w:b/>
        </w:rPr>
        <w:t xml:space="preserve"> – </w:t>
      </w:r>
      <w:r w:rsidRPr="00C26977">
        <w:rPr>
          <w:b/>
        </w:rPr>
        <w:t>I</w:t>
      </w:r>
      <w:r w:rsidR="00567B46" w:rsidRPr="00C26977">
        <w:rPr>
          <w:b/>
        </w:rPr>
        <w:t>V.</w:t>
      </w:r>
      <w:r w:rsidRPr="00C26977">
        <w:rPr>
          <w:b/>
        </w:rPr>
        <w:t xml:space="preserve"> zo dňa 2</w:t>
      </w:r>
      <w:r w:rsidR="00567B46" w:rsidRPr="00C26977">
        <w:rPr>
          <w:b/>
        </w:rPr>
        <w:t>0</w:t>
      </w:r>
      <w:r w:rsidRPr="00C26977">
        <w:rPr>
          <w:b/>
        </w:rPr>
        <w:t>.</w:t>
      </w:r>
      <w:r w:rsidR="00567B46" w:rsidRPr="00C26977">
        <w:rPr>
          <w:b/>
        </w:rPr>
        <w:t xml:space="preserve"> októbra</w:t>
      </w:r>
      <w:r w:rsidRPr="00C26977">
        <w:rPr>
          <w:b/>
        </w:rPr>
        <w:t xml:space="preserve"> 2022. </w:t>
      </w:r>
    </w:p>
    <w:p w14:paraId="3F3223AF" w14:textId="77777777" w:rsidR="007156D0" w:rsidRPr="00C26977" w:rsidRDefault="007156D0" w:rsidP="007156D0">
      <w:pPr>
        <w:jc w:val="both"/>
        <w:rPr>
          <w:b/>
        </w:rPr>
      </w:pPr>
      <w:r w:rsidRPr="00C26977">
        <w:rPr>
          <w:b/>
        </w:rPr>
        <w:t>Schválené návrhy zmien mestským zastupiteľstvom:</w:t>
      </w:r>
    </w:p>
    <w:p w14:paraId="055C7882" w14:textId="77777777" w:rsidR="007156D0" w:rsidRPr="00C26977" w:rsidRDefault="007156D0" w:rsidP="002C387D">
      <w:pPr>
        <w:outlineLvl w:val="0"/>
        <w:rPr>
          <w:b/>
        </w:rPr>
      </w:pPr>
    </w:p>
    <w:p w14:paraId="57B88BF1" w14:textId="3DCC8CED" w:rsidR="00567B46" w:rsidRPr="00C26977" w:rsidRDefault="00567B46" w:rsidP="002C387D">
      <w:pPr>
        <w:outlineLvl w:val="0"/>
        <w:rPr>
          <w:b/>
        </w:rPr>
      </w:pPr>
      <w:r w:rsidRPr="00C26977">
        <w:rPr>
          <w:b/>
        </w:rPr>
        <w:t>1. návrh zmeny</w:t>
      </w:r>
    </w:p>
    <w:p w14:paraId="27A80F5C" w14:textId="77777777" w:rsidR="00507967" w:rsidRPr="00C26977" w:rsidRDefault="00507967" w:rsidP="00507967">
      <w:pPr>
        <w:jc w:val="both"/>
      </w:pPr>
      <w:r w:rsidRPr="00C26977">
        <w:rPr>
          <w:b/>
        </w:rPr>
        <w:t>Centrálna mestská zóna (CMZ) blok B6, pozemky medzi ul. Hlavnou a Kúpeľnou parc.č. 1030/2, 1030/4, 1030/18, 1030/21, 1030/32, 1030/34, 1030/56, 1030/57 v k.ú. Šaľa (lokalita Olympia)</w:t>
      </w:r>
      <w:r w:rsidRPr="00C26977">
        <w:rPr>
          <w:b/>
          <w:bCs/>
        </w:rPr>
        <w:t xml:space="preserve"> </w:t>
      </w:r>
      <w:r w:rsidRPr="00C26977">
        <w:t xml:space="preserve">- úprava podmienok funkčného využívania a priestorového usporiadania pre umiestnenie polyfunkčného objektu vybavenosti a bývania s výškou do </w:t>
      </w:r>
      <w:r w:rsidRPr="00C26977">
        <w:br/>
        <w:t>13 NP. Ing. Július Belovič, predseda predstavenstva COOP Jednota Galanta, požiadal o zmenu ÚPN mesta Šaľa a súčasne požiadal uvedenú zmenu premietnuť pri najbližšej aktualizácii do Územného plánu centrálnej mestskej zóny Šaľa (ÚPN CMZ). Jedná sa o pozemky, kde sa dnes nachádza 2-podlažná budova v nevyhovujúcom technickom stave a rekonštrukcia budovy je neefektívna. (bývalá reštaurácia a učňovské stredisko so zázemím – Olympia). Keďže ide o ťažiskovú lokalitu v centre mesta s vysokým potenciálom na bývanie, navrhovateľ má záujem v budúcnosti realizovať zámer výstavby viacpodlažných bytových domov, prípadne s doplnkovou vybavenosťou, ktoré by vytvorili novú urbanistickú dominantu v dotknutom území. Navrhovateľ požiadal upraviť prípustnú výškovú hladinu zo súčasnej podlažnosti 2-4 NP na podlažnosť 2-13 NP v zmysle už schválenej a platnej zmene ÚPN mesta Šaľa, čo by zodpovedalo výške existujúcich vežových bytových domov na Novomeského ul. Navrhovateľ je pripravený finančne sa spolupodielať na nákladoch vzniknutých pri obstarávaní navrhovanej zmeny ÚPN CMZ Šaľa.</w:t>
      </w:r>
    </w:p>
    <w:p w14:paraId="00ECB810" w14:textId="77777777" w:rsidR="00567B46" w:rsidRPr="00C26977" w:rsidRDefault="00567B46" w:rsidP="00567B46">
      <w:pPr>
        <w:jc w:val="both"/>
      </w:pPr>
    </w:p>
    <w:p w14:paraId="28BBD2C0" w14:textId="7A75167D" w:rsidR="00567B46" w:rsidRPr="00C26977" w:rsidRDefault="00567B46" w:rsidP="00567B46">
      <w:pPr>
        <w:outlineLvl w:val="0"/>
        <w:rPr>
          <w:b/>
        </w:rPr>
      </w:pPr>
      <w:r w:rsidRPr="00C26977">
        <w:rPr>
          <w:b/>
        </w:rPr>
        <w:t>2. návrh zmeny</w:t>
      </w:r>
    </w:p>
    <w:p w14:paraId="08085EE0" w14:textId="77777777" w:rsidR="00567B46" w:rsidRPr="00C26977" w:rsidRDefault="00567B46" w:rsidP="00567B46">
      <w:pPr>
        <w:jc w:val="both"/>
      </w:pPr>
      <w:r w:rsidRPr="00C26977">
        <w:rPr>
          <w:b/>
        </w:rPr>
        <w:t xml:space="preserve">Centrálna mestská zóna (CMZ) blok B 10, lokalita na západnej strane ul. P. Pázmaňa medzi administratívnou budovou DTN Group, s.r.o. a 3-podlažným bytovým domom </w:t>
      </w:r>
      <w:r w:rsidRPr="00C26977">
        <w:rPr>
          <w:b/>
        </w:rPr>
        <w:br/>
        <w:t>na parc. č. 2304</w:t>
      </w:r>
      <w:r w:rsidRPr="00C26977">
        <w:rPr>
          <w:b/>
          <w:bCs/>
        </w:rPr>
        <w:t xml:space="preserve"> </w:t>
      </w:r>
      <w:r w:rsidRPr="00C26977">
        <w:t xml:space="preserve">- úprava podmienok funkčného využívania a priestorového usporiadania </w:t>
      </w:r>
      <w:r w:rsidRPr="00C26977">
        <w:br/>
        <w:t xml:space="preserve">pre zástavbu so zachovaním existujúcej obslužnej komunikácie z ul. P. Pázmaňa </w:t>
      </w:r>
      <w:r w:rsidRPr="00C26977">
        <w:br/>
        <w:t xml:space="preserve">k 13-podlažným  bytovým domom (BD) na parc. č. 2338/13 a 2338/23. </w:t>
      </w:r>
    </w:p>
    <w:p w14:paraId="442C7ACF" w14:textId="77777777" w:rsidR="00567B46" w:rsidRPr="00C26977" w:rsidRDefault="00567B46" w:rsidP="00567B46">
      <w:pPr>
        <w:jc w:val="both"/>
      </w:pPr>
      <w:r w:rsidRPr="00C26977">
        <w:t>Samospráva mesta požiadala, s ohľadom na reálnu situáciu, že cez areál vo vlastníctve spoločnosti DTN group, s.r.o.(bývalý Hydrostav) už nie je možné viesť obslužnú komunikáciu k vežovým BD a ďalej k budove REALEXPO s.r.o., o aktualizáciu podmienok ÚPN CMZ Šaľa pre existujúce objekty a prípadne novú zástavbu tak, aby zostalo zachované existujúce dopravné napojenie vnútrobloku.</w:t>
      </w:r>
    </w:p>
    <w:p w14:paraId="7309F509" w14:textId="23DD9929" w:rsidR="00567B46" w:rsidRPr="00C26977" w:rsidRDefault="00567B46" w:rsidP="00567B46">
      <w:pPr>
        <w:jc w:val="both"/>
        <w:rPr>
          <w:bCs/>
        </w:rPr>
      </w:pPr>
    </w:p>
    <w:p w14:paraId="6AD25563" w14:textId="77777777" w:rsidR="00F01328" w:rsidRPr="00C26977" w:rsidRDefault="00F01328" w:rsidP="00567B46">
      <w:pPr>
        <w:jc w:val="both"/>
        <w:rPr>
          <w:bCs/>
        </w:rPr>
      </w:pPr>
    </w:p>
    <w:p w14:paraId="3E3F08C6" w14:textId="593DC8A7" w:rsidR="00F01328" w:rsidRPr="00C26977" w:rsidRDefault="00F01328" w:rsidP="00F01328">
      <w:pPr>
        <w:jc w:val="both"/>
        <w:rPr>
          <w:b/>
        </w:rPr>
      </w:pPr>
      <w:r w:rsidRPr="00C26977">
        <w:rPr>
          <w:b/>
        </w:rPr>
        <w:t>Nové návrhy na obstaranie Zmien a doplnkov č. 5 územného plánu  centrálnej mestskej zóny (ZaD ÚPN CMZ) Šaľa – doplnenie návrhov</w:t>
      </w:r>
    </w:p>
    <w:p w14:paraId="24A98EAF" w14:textId="77777777" w:rsidR="00F01328" w:rsidRPr="00C26977" w:rsidRDefault="00F01328" w:rsidP="00567B46">
      <w:pPr>
        <w:jc w:val="both"/>
        <w:rPr>
          <w:bCs/>
        </w:rPr>
      </w:pPr>
    </w:p>
    <w:p w14:paraId="7FF31660" w14:textId="59B86611" w:rsidR="00F01328" w:rsidRPr="00C26977" w:rsidRDefault="00F01328" w:rsidP="00F01328">
      <w:pPr>
        <w:outlineLvl w:val="0"/>
        <w:rPr>
          <w:b/>
        </w:rPr>
      </w:pPr>
      <w:r w:rsidRPr="00C26977">
        <w:rPr>
          <w:b/>
        </w:rPr>
        <w:t>3. návrh zmeny</w:t>
      </w:r>
    </w:p>
    <w:p w14:paraId="7958787B" w14:textId="20D11FC9" w:rsidR="00507967" w:rsidRPr="00C26977" w:rsidRDefault="00507967" w:rsidP="00507967">
      <w:pPr>
        <w:jc w:val="both"/>
      </w:pPr>
      <w:r w:rsidRPr="00C26977">
        <w:rPr>
          <w:b/>
        </w:rPr>
        <w:t xml:space="preserve">Centrálna mestská zóna (CMZ) blok B2, pozemky a objekty medzi Nám sv. Trojice, obchodnou prevádzkou Shi Dabo (bývalým obchodným centrom pri hoteli Centrál), zásobovacou komunikáciou na ul. 1. Mája za hotelom Centrál, areálom DTN Group (bývalým areálom Hydrostavu) a areálom ZŠ s vyučovacím jazykom maďarským na parc. č. 2293/1, 2293/10, 2293/12, 2293/13, 2295, 2296, 2297 a 2301/1  v k.ú. Šaľa </w:t>
      </w:r>
      <w:r w:rsidRPr="00C26977">
        <w:t xml:space="preserve">- úprava podmienok funkčného využívania a priestorového usporiadania pre zástavbu s funkciou bývania a vybavenosti na pozemku parc. č. 2301/1 vo vlastníctve mesta Šaľa, na ktorom sa nachádza prízemný objekt </w:t>
      </w:r>
      <w:r w:rsidR="00203BB1" w:rsidRPr="00C26977">
        <w:t>centra pedagogicko-psychologického poradenstva a prevencie</w:t>
      </w:r>
      <w:r w:rsidRPr="00C26977">
        <w:rPr>
          <w:i/>
          <w:iCs/>
        </w:rPr>
        <w:t xml:space="preserve"> </w:t>
      </w:r>
      <w:r w:rsidRPr="00C26977">
        <w:t xml:space="preserve">a súčasne upraviť regulačné podmienky pre možnosť rekonštrukcie a dostavby objektu hotela Centrál. Samospráva mesta uvedeným návrhom sleduje vytvorenie podmienok pre perspektívne intenzívnejšie využitie daného územia čo do vymedzenia plôch pre zástavbu, ako aj jej výškovú hladinu na 3-6 (+1) NP v súlade s výškovou reguláciou ÚPN mesta Šaľa pre danú lokalitu. </w:t>
      </w:r>
    </w:p>
    <w:p w14:paraId="2A2863DD" w14:textId="77777777" w:rsidR="00F01328" w:rsidRPr="00C26977" w:rsidRDefault="00F01328" w:rsidP="00F01328">
      <w:pPr>
        <w:outlineLvl w:val="0"/>
        <w:rPr>
          <w:b/>
        </w:rPr>
      </w:pPr>
    </w:p>
    <w:p w14:paraId="60CE1CDD" w14:textId="5F1765A8" w:rsidR="00F01328" w:rsidRPr="00C26977" w:rsidRDefault="00F01328" w:rsidP="00F01328">
      <w:pPr>
        <w:outlineLvl w:val="0"/>
        <w:rPr>
          <w:b/>
        </w:rPr>
      </w:pPr>
      <w:r w:rsidRPr="00C26977">
        <w:rPr>
          <w:b/>
        </w:rPr>
        <w:t>4. návrh zmeny</w:t>
      </w:r>
    </w:p>
    <w:p w14:paraId="199541E3" w14:textId="77777777" w:rsidR="00507967" w:rsidRPr="00C26977" w:rsidRDefault="00507967" w:rsidP="00507967">
      <w:pPr>
        <w:jc w:val="both"/>
        <w:rPr>
          <w:b/>
        </w:rPr>
      </w:pPr>
      <w:r w:rsidRPr="00C26977">
        <w:rPr>
          <w:b/>
        </w:rPr>
        <w:t>Centrálna mestská zóna (CMZ) blok B3, pozemok medzi komunikáciou na Feketeházyho ul., verejnou slepou obslužnou komunikáciou, areálom prevádzky ALLBA s.r.o.  a obslužnou  komunikáciou do areálu BV GROUP s.r.o. na parc. č. 2091/32</w:t>
      </w:r>
      <w:r w:rsidRPr="00C26977">
        <w:t xml:space="preserve"> – úprava podmienok funkčného využívania a priestorového usporiadania pre zástavbu s funkciou bývania a vybavenosti s výškovou hladinou 3-5 (+1) NP. O zmenu ÚPN CMZ požiadal vlastník pozemku KE-GROUP, s.r.o., v zastúpení p. Ladislavom Kelecsényim s tým, že spoločnosť má na danom pozemku záujem realizovať výstavbu polyfunkčného bytového domu  s vybavenosťou, pričom poukázal na skutočnosť, že na danom pozemku bola podľa pôvodne platného ÚPN CMZ z r. 2004 daná možnosť zástavby s funkciou bývania a vybavenosti, ktorá však bola v rámci neskorších zmien a doplnkov ÚPN CMZ zmenená na parkovisko na základe požiadavky bývalého majiteľa. Návrat k upraveným - aktualizovaným pôvodným podmienkam funkčného využitia a priestorového usporiadania zástavby na danom pozemku je z hľadiska potrieb územného rozvoja mesta – dotvorenia uličnej zástavby na juhovýchodnej strane Feketeházyho ul. logický a vhodný.</w:t>
      </w:r>
      <w:r w:rsidRPr="00C26977">
        <w:rPr>
          <w:b/>
        </w:rPr>
        <w:t xml:space="preserve"> </w:t>
      </w:r>
      <w:r w:rsidRPr="00C26977">
        <w:t>Navrhovateľ je pripravený finančne sa spolupodielať na nákladoch vzniknutých pri obstarávaní navrhovanej zmeny i ÚPN CMZ Šaľa.</w:t>
      </w:r>
    </w:p>
    <w:p w14:paraId="4A8059E6" w14:textId="77777777" w:rsidR="00F01328" w:rsidRDefault="00F01328" w:rsidP="00F01328">
      <w:pPr>
        <w:outlineLvl w:val="0"/>
        <w:rPr>
          <w:b/>
        </w:rPr>
      </w:pPr>
    </w:p>
    <w:p w14:paraId="295FDBC5" w14:textId="77777777" w:rsidR="00F01328" w:rsidRDefault="00F01328" w:rsidP="00F01328">
      <w:pPr>
        <w:outlineLvl w:val="0"/>
        <w:rPr>
          <w:b/>
        </w:rPr>
      </w:pPr>
    </w:p>
    <w:p w14:paraId="77CE80BC" w14:textId="77777777" w:rsidR="00F01328" w:rsidRPr="00685ACF" w:rsidRDefault="00F01328" w:rsidP="00F01328">
      <w:pPr>
        <w:jc w:val="both"/>
        <w:rPr>
          <w:b/>
        </w:rPr>
      </w:pPr>
      <w:r w:rsidRPr="00685ACF">
        <w:rPr>
          <w:b/>
        </w:rPr>
        <w:t xml:space="preserve">Prílohy: </w:t>
      </w:r>
    </w:p>
    <w:p w14:paraId="66BB5DE9" w14:textId="35915D40" w:rsidR="00F01328" w:rsidRDefault="00F01328" w:rsidP="00F01328">
      <w:pPr>
        <w:jc w:val="both"/>
        <w:rPr>
          <w:b/>
        </w:rPr>
      </w:pPr>
      <w:r w:rsidRPr="00F01328">
        <w:t xml:space="preserve">Príloha </w:t>
      </w:r>
      <w:r w:rsidRPr="006F3EBD">
        <w:t>0</w:t>
      </w:r>
      <w:r w:rsidR="00DC2DAC">
        <w:t>1</w:t>
      </w:r>
      <w:r w:rsidRPr="006F3EBD">
        <w:t xml:space="preserve"> </w:t>
      </w:r>
      <w:r>
        <w:t xml:space="preserve">- Žiadosť KE-GROUP, s.r.o. – Žiadosť o zmenu  </w:t>
      </w:r>
      <w:r w:rsidRPr="00184996">
        <w:t>ÚPN CMZ</w:t>
      </w:r>
      <w:r>
        <w:t xml:space="preserve"> Šaľa</w:t>
      </w:r>
    </w:p>
    <w:p w14:paraId="04150827" w14:textId="77777777" w:rsidR="00F01328" w:rsidRDefault="00F01328" w:rsidP="00F01328">
      <w:pPr>
        <w:outlineLvl w:val="0"/>
        <w:rPr>
          <w:b/>
        </w:rPr>
      </w:pPr>
    </w:p>
    <w:p w14:paraId="38EF2F64" w14:textId="77777777" w:rsidR="00567B46" w:rsidRPr="002C387D" w:rsidRDefault="00567B46" w:rsidP="002C387D">
      <w:pPr>
        <w:outlineLvl w:val="0"/>
        <w:rPr>
          <w:b/>
        </w:rPr>
      </w:pPr>
    </w:p>
    <w:sectPr w:rsidR="00567B46" w:rsidRPr="002C387D" w:rsidSect="00891581">
      <w:headerReference w:type="default" r:id="rId7"/>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6FFEE3" w14:textId="77777777" w:rsidR="00B3164F" w:rsidRDefault="00B3164F" w:rsidP="00085E89">
      <w:r>
        <w:separator/>
      </w:r>
    </w:p>
  </w:endnote>
  <w:endnote w:type="continuationSeparator" w:id="0">
    <w:p w14:paraId="3B09F540" w14:textId="77777777" w:rsidR="00B3164F" w:rsidRDefault="00B3164F" w:rsidP="00085E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OpenSymbol">
    <w:altName w:val="MS Mincho"/>
    <w:charset w:val="80"/>
    <w:family w:val="auto"/>
    <w:pitch w:val="default"/>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01F0FB" w14:textId="77777777" w:rsidR="00B3164F" w:rsidRDefault="00B3164F" w:rsidP="00085E89">
      <w:r>
        <w:separator/>
      </w:r>
    </w:p>
  </w:footnote>
  <w:footnote w:type="continuationSeparator" w:id="0">
    <w:p w14:paraId="4FFF1728" w14:textId="77777777" w:rsidR="00B3164F" w:rsidRDefault="00B3164F" w:rsidP="00085E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35241557"/>
      <w:docPartObj>
        <w:docPartGallery w:val="Page Numbers (Top of Page)"/>
        <w:docPartUnique/>
      </w:docPartObj>
    </w:sdtPr>
    <w:sdtContent>
      <w:p w14:paraId="66B104EA" w14:textId="77777777" w:rsidR="00085E89" w:rsidRDefault="00085E89">
        <w:pPr>
          <w:pStyle w:val="Hlavika"/>
          <w:jc w:val="center"/>
        </w:pPr>
        <w:r>
          <w:fldChar w:fldCharType="begin"/>
        </w:r>
        <w:r>
          <w:instrText>PAGE   \* MERGEFORMAT</w:instrText>
        </w:r>
        <w:r>
          <w:fldChar w:fldCharType="separate"/>
        </w:r>
        <w:r w:rsidR="00402CCE">
          <w:rPr>
            <w:noProof/>
          </w:rPr>
          <w:t>8</w:t>
        </w:r>
        <w:r>
          <w:fldChar w:fldCharType="end"/>
        </w:r>
      </w:p>
    </w:sdtContent>
  </w:sdt>
  <w:p w14:paraId="3016757A" w14:textId="77777777" w:rsidR="00085E89" w:rsidRDefault="00085E89">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9D6A8E12"/>
    <w:lvl w:ilvl="0">
      <w:start w:val="1"/>
      <w:numFmt w:val="none"/>
      <w:suff w:val="nothing"/>
      <w:lvlText w:val=""/>
      <w:lvlJc w:val="left"/>
      <w:pPr>
        <w:tabs>
          <w:tab w:val="num" w:pos="432"/>
        </w:tabs>
        <w:ind w:left="432" w:hanging="432"/>
      </w:pPr>
    </w:lvl>
    <w:lvl w:ilvl="1">
      <w:start w:val="1"/>
      <w:numFmt w:val="upperLetter"/>
      <w:lvlText w:val="%2."/>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Num1"/>
    <w:lvl w:ilvl="0">
      <w:start w:val="4"/>
      <w:numFmt w:val="bullet"/>
      <w:lvlText w:val="-"/>
      <w:lvlJc w:val="left"/>
      <w:pPr>
        <w:tabs>
          <w:tab w:val="num" w:pos="360"/>
        </w:tabs>
        <w:ind w:left="360" w:hanging="360"/>
      </w:pPr>
      <w:rPr>
        <w:rFonts w:ascii="OpenSymbol" w:hAnsi="OpenSymbol"/>
        <w:color w:val="00000A"/>
      </w:rPr>
    </w:lvl>
    <w:lvl w:ilvl="1">
      <w:start w:val="1"/>
      <w:numFmt w:val="decimal"/>
      <w:pStyle w:val="Nadpis2"/>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C330741"/>
    <w:multiLevelType w:val="hybridMultilevel"/>
    <w:tmpl w:val="D58ACD78"/>
    <w:lvl w:ilvl="0" w:tplc="A7366764">
      <w:start w:val="9"/>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DBE381E"/>
    <w:multiLevelType w:val="hybridMultilevel"/>
    <w:tmpl w:val="CC94CE88"/>
    <w:lvl w:ilvl="0" w:tplc="7BCCDC30">
      <w:start w:val="1"/>
      <w:numFmt w:val="decimal"/>
      <w:pStyle w:val="Normlnslo"/>
      <w:lvlText w:val="%1)"/>
      <w:lvlJc w:val="left"/>
      <w:pPr>
        <w:tabs>
          <w:tab w:val="num" w:pos="360"/>
        </w:tabs>
        <w:ind w:left="0" w:firstLine="0"/>
      </w:pPr>
      <w:rPr>
        <w:rFonts w:hint="default"/>
      </w:rPr>
    </w:lvl>
    <w:lvl w:ilvl="1" w:tplc="23BAE848">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2A9417D7"/>
    <w:multiLevelType w:val="multilevel"/>
    <w:tmpl w:val="B35ED498"/>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5" w15:restartNumberingAfterBreak="0">
    <w:nsid w:val="332961A2"/>
    <w:multiLevelType w:val="hybridMultilevel"/>
    <w:tmpl w:val="760C3546"/>
    <w:lvl w:ilvl="0" w:tplc="3AFA1512">
      <w:start w:val="1"/>
      <w:numFmt w:val="decimal"/>
      <w:lvlText w:val="%1."/>
      <w:lvlJc w:val="left"/>
      <w:pPr>
        <w:ind w:left="360" w:hanging="360"/>
      </w:pPr>
      <w:rPr>
        <w:rFonts w:ascii="Times New Roman" w:eastAsia="Calibri" w:hAnsi="Times New Roman" w:cs="Times New Roman" w:hint="default"/>
        <w:b/>
        <w:bCs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 w15:restartNumberingAfterBreak="0">
    <w:nsid w:val="42FD332F"/>
    <w:multiLevelType w:val="hybridMultilevel"/>
    <w:tmpl w:val="461294CC"/>
    <w:lvl w:ilvl="0" w:tplc="EB9C767E">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4C3428D8"/>
    <w:multiLevelType w:val="hybridMultilevel"/>
    <w:tmpl w:val="A3F8DE78"/>
    <w:lvl w:ilvl="0" w:tplc="48428AFC">
      <w:start w:val="1"/>
      <w:numFmt w:val="upperLetter"/>
      <w:lvlText w:val="%1."/>
      <w:lvlJc w:val="left"/>
      <w:pPr>
        <w:ind w:left="360" w:hanging="360"/>
      </w:pPr>
      <w:rPr>
        <w:rFonts w:eastAsia="Times New Roman" w:hint="default"/>
        <w:color w:val="auto"/>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 w15:restartNumberingAfterBreak="0">
    <w:nsid w:val="5AD13E97"/>
    <w:multiLevelType w:val="hybridMultilevel"/>
    <w:tmpl w:val="1E5C1024"/>
    <w:lvl w:ilvl="0" w:tplc="D918EDBE">
      <w:start w:val="3"/>
      <w:numFmt w:val="decimal"/>
      <w:lvlText w:val="%1."/>
      <w:lvlJc w:val="left"/>
      <w:pPr>
        <w:ind w:left="720" w:hanging="360"/>
      </w:pPr>
      <w:rPr>
        <w:rFonts w:hint="default"/>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637C521D"/>
    <w:multiLevelType w:val="hybridMultilevel"/>
    <w:tmpl w:val="5BFAF69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15:restartNumberingAfterBreak="0">
    <w:nsid w:val="6C8C05D8"/>
    <w:multiLevelType w:val="hybridMultilevel"/>
    <w:tmpl w:val="81066372"/>
    <w:lvl w:ilvl="0" w:tplc="FFFFFFFF">
      <w:start w:val="1"/>
      <w:numFmt w:val="bullet"/>
      <w:lvlText w:val=""/>
      <w:lvlJc w:val="left"/>
      <w:pPr>
        <w:tabs>
          <w:tab w:val="num" w:pos="786"/>
        </w:tabs>
        <w:ind w:left="710" w:hanging="284"/>
      </w:pPr>
      <w:rPr>
        <w:rFonts w:ascii="Symbol" w:hAnsi="Symbol"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AB25C55"/>
    <w:multiLevelType w:val="hybridMultilevel"/>
    <w:tmpl w:val="220C9BFA"/>
    <w:lvl w:ilvl="0" w:tplc="D952A346">
      <w:start w:val="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112553128">
    <w:abstractNumId w:val="0"/>
  </w:num>
  <w:num w:numId="2" w16cid:durableId="13935032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5880010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84955128">
    <w:abstractNumId w:val="7"/>
  </w:num>
  <w:num w:numId="5" w16cid:durableId="12596933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37151451">
    <w:abstractNumId w:val="6"/>
  </w:num>
  <w:num w:numId="7" w16cid:durableId="303970610">
    <w:abstractNumId w:val="10"/>
  </w:num>
  <w:num w:numId="8" w16cid:durableId="1308240611">
    <w:abstractNumId w:val="3"/>
  </w:num>
  <w:num w:numId="9" w16cid:durableId="1707440520">
    <w:abstractNumId w:val="2"/>
  </w:num>
  <w:num w:numId="10" w16cid:durableId="6147980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394621089">
    <w:abstractNumId w:val="8"/>
  </w:num>
  <w:num w:numId="12" w16cid:durableId="761411032">
    <w:abstractNumId w:val="11"/>
  </w:num>
  <w:num w:numId="13" w16cid:durableId="55917230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3EAA"/>
    <w:rsid w:val="000047C9"/>
    <w:rsid w:val="00006B63"/>
    <w:rsid w:val="00007EA6"/>
    <w:rsid w:val="00007EEB"/>
    <w:rsid w:val="0001222C"/>
    <w:rsid w:val="000200ED"/>
    <w:rsid w:val="00020783"/>
    <w:rsid w:val="000232FF"/>
    <w:rsid w:val="000302FA"/>
    <w:rsid w:val="000308FF"/>
    <w:rsid w:val="00030DCB"/>
    <w:rsid w:val="00050013"/>
    <w:rsid w:val="00063E9F"/>
    <w:rsid w:val="000709A5"/>
    <w:rsid w:val="00071B6D"/>
    <w:rsid w:val="00081D6D"/>
    <w:rsid w:val="00085E10"/>
    <w:rsid w:val="00085E89"/>
    <w:rsid w:val="00093400"/>
    <w:rsid w:val="000959E6"/>
    <w:rsid w:val="000B5C88"/>
    <w:rsid w:val="000B6CC9"/>
    <w:rsid w:val="000C222F"/>
    <w:rsid w:val="000C3BDA"/>
    <w:rsid w:val="000D1C75"/>
    <w:rsid w:val="000F34EB"/>
    <w:rsid w:val="00100AE0"/>
    <w:rsid w:val="00103314"/>
    <w:rsid w:val="0011497E"/>
    <w:rsid w:val="00115B1D"/>
    <w:rsid w:val="0013213E"/>
    <w:rsid w:val="00144611"/>
    <w:rsid w:val="00153669"/>
    <w:rsid w:val="00154A5B"/>
    <w:rsid w:val="001715DD"/>
    <w:rsid w:val="001735E6"/>
    <w:rsid w:val="001901DC"/>
    <w:rsid w:val="001A3396"/>
    <w:rsid w:val="001B07A0"/>
    <w:rsid w:val="001B0E98"/>
    <w:rsid w:val="001B1C12"/>
    <w:rsid w:val="001B3F41"/>
    <w:rsid w:val="001B53CE"/>
    <w:rsid w:val="001C0A79"/>
    <w:rsid w:val="001C617D"/>
    <w:rsid w:val="001C7865"/>
    <w:rsid w:val="001D384E"/>
    <w:rsid w:val="001F0C4C"/>
    <w:rsid w:val="00200CB6"/>
    <w:rsid w:val="00203BB1"/>
    <w:rsid w:val="00205DAD"/>
    <w:rsid w:val="0022186C"/>
    <w:rsid w:val="0024016E"/>
    <w:rsid w:val="00241805"/>
    <w:rsid w:val="00256121"/>
    <w:rsid w:val="00266A6F"/>
    <w:rsid w:val="00267BA9"/>
    <w:rsid w:val="00274BC6"/>
    <w:rsid w:val="002767CB"/>
    <w:rsid w:val="00285A35"/>
    <w:rsid w:val="0029151D"/>
    <w:rsid w:val="002923AA"/>
    <w:rsid w:val="002C085F"/>
    <w:rsid w:val="002C16AA"/>
    <w:rsid w:val="002C387D"/>
    <w:rsid w:val="002C52D4"/>
    <w:rsid w:val="002D058C"/>
    <w:rsid w:val="002D2B10"/>
    <w:rsid w:val="002D6A1F"/>
    <w:rsid w:val="002E124F"/>
    <w:rsid w:val="002E673A"/>
    <w:rsid w:val="002F4D73"/>
    <w:rsid w:val="00303465"/>
    <w:rsid w:val="00305571"/>
    <w:rsid w:val="00315BBB"/>
    <w:rsid w:val="00320F43"/>
    <w:rsid w:val="00327544"/>
    <w:rsid w:val="003345E9"/>
    <w:rsid w:val="003374E7"/>
    <w:rsid w:val="003468EB"/>
    <w:rsid w:val="00352818"/>
    <w:rsid w:val="00361DBE"/>
    <w:rsid w:val="00364F6C"/>
    <w:rsid w:val="00371350"/>
    <w:rsid w:val="00374CB3"/>
    <w:rsid w:val="00394095"/>
    <w:rsid w:val="003A1A54"/>
    <w:rsid w:val="003A6C88"/>
    <w:rsid w:val="003A7F84"/>
    <w:rsid w:val="003B618D"/>
    <w:rsid w:val="003C1A0D"/>
    <w:rsid w:val="003C3333"/>
    <w:rsid w:val="003D1D74"/>
    <w:rsid w:val="003E1EB4"/>
    <w:rsid w:val="003E6434"/>
    <w:rsid w:val="003F0868"/>
    <w:rsid w:val="003F7219"/>
    <w:rsid w:val="00402A73"/>
    <w:rsid w:val="00402CCE"/>
    <w:rsid w:val="004141B6"/>
    <w:rsid w:val="00417A4F"/>
    <w:rsid w:val="004262EE"/>
    <w:rsid w:val="00426542"/>
    <w:rsid w:val="00451691"/>
    <w:rsid w:val="00455E01"/>
    <w:rsid w:val="00457885"/>
    <w:rsid w:val="00462EAD"/>
    <w:rsid w:val="00471991"/>
    <w:rsid w:val="0048122F"/>
    <w:rsid w:val="00481BBA"/>
    <w:rsid w:val="00486201"/>
    <w:rsid w:val="004A07C1"/>
    <w:rsid w:val="004B4A25"/>
    <w:rsid w:val="004C0154"/>
    <w:rsid w:val="004C2962"/>
    <w:rsid w:val="004D09EB"/>
    <w:rsid w:val="004D1589"/>
    <w:rsid w:val="004D3295"/>
    <w:rsid w:val="004D3CF3"/>
    <w:rsid w:val="004E589E"/>
    <w:rsid w:val="004F6B35"/>
    <w:rsid w:val="00507967"/>
    <w:rsid w:val="005124C1"/>
    <w:rsid w:val="0052232A"/>
    <w:rsid w:val="00526481"/>
    <w:rsid w:val="005340DD"/>
    <w:rsid w:val="005341E0"/>
    <w:rsid w:val="00535451"/>
    <w:rsid w:val="005368B6"/>
    <w:rsid w:val="0053706A"/>
    <w:rsid w:val="0056481A"/>
    <w:rsid w:val="00567B46"/>
    <w:rsid w:val="0059255C"/>
    <w:rsid w:val="005A5A82"/>
    <w:rsid w:val="005B0E3B"/>
    <w:rsid w:val="005C1897"/>
    <w:rsid w:val="005C49DC"/>
    <w:rsid w:val="005C5BCA"/>
    <w:rsid w:val="005D267D"/>
    <w:rsid w:val="005F4E0D"/>
    <w:rsid w:val="005F569C"/>
    <w:rsid w:val="00604F65"/>
    <w:rsid w:val="00613BBC"/>
    <w:rsid w:val="00614D7C"/>
    <w:rsid w:val="00623403"/>
    <w:rsid w:val="006376CA"/>
    <w:rsid w:val="00655FDC"/>
    <w:rsid w:val="00656DF1"/>
    <w:rsid w:val="006573EA"/>
    <w:rsid w:val="00673A62"/>
    <w:rsid w:val="006752A3"/>
    <w:rsid w:val="00675486"/>
    <w:rsid w:val="006772F4"/>
    <w:rsid w:val="00685ACF"/>
    <w:rsid w:val="006A097E"/>
    <w:rsid w:val="006A0C6E"/>
    <w:rsid w:val="006A4D14"/>
    <w:rsid w:val="006B6AAD"/>
    <w:rsid w:val="006B789B"/>
    <w:rsid w:val="006C687B"/>
    <w:rsid w:val="006D3A23"/>
    <w:rsid w:val="006E2751"/>
    <w:rsid w:val="006E50D5"/>
    <w:rsid w:val="006E6083"/>
    <w:rsid w:val="006E67F2"/>
    <w:rsid w:val="006E6E5A"/>
    <w:rsid w:val="006E70E7"/>
    <w:rsid w:val="006F5236"/>
    <w:rsid w:val="007001A7"/>
    <w:rsid w:val="00701718"/>
    <w:rsid w:val="00706B2E"/>
    <w:rsid w:val="00711C9E"/>
    <w:rsid w:val="007156D0"/>
    <w:rsid w:val="00716215"/>
    <w:rsid w:val="0074497E"/>
    <w:rsid w:val="007577A6"/>
    <w:rsid w:val="00767E7B"/>
    <w:rsid w:val="00787134"/>
    <w:rsid w:val="007A220C"/>
    <w:rsid w:val="007A30ED"/>
    <w:rsid w:val="007A3961"/>
    <w:rsid w:val="007B52F1"/>
    <w:rsid w:val="007C111E"/>
    <w:rsid w:val="007C7DC3"/>
    <w:rsid w:val="007E2751"/>
    <w:rsid w:val="007E2F56"/>
    <w:rsid w:val="00804480"/>
    <w:rsid w:val="008053EA"/>
    <w:rsid w:val="00805A80"/>
    <w:rsid w:val="008071DA"/>
    <w:rsid w:val="0081352C"/>
    <w:rsid w:val="008140F7"/>
    <w:rsid w:val="00820C08"/>
    <w:rsid w:val="0087219A"/>
    <w:rsid w:val="00880C09"/>
    <w:rsid w:val="00884556"/>
    <w:rsid w:val="00891581"/>
    <w:rsid w:val="008A3760"/>
    <w:rsid w:val="008A3914"/>
    <w:rsid w:val="008A4934"/>
    <w:rsid w:val="008A5A20"/>
    <w:rsid w:val="008B6AC3"/>
    <w:rsid w:val="008B74F6"/>
    <w:rsid w:val="008B7545"/>
    <w:rsid w:val="008D2113"/>
    <w:rsid w:val="008D3E13"/>
    <w:rsid w:val="00935709"/>
    <w:rsid w:val="00942908"/>
    <w:rsid w:val="0094352F"/>
    <w:rsid w:val="00946B0F"/>
    <w:rsid w:val="00947BFC"/>
    <w:rsid w:val="0098080B"/>
    <w:rsid w:val="009864C7"/>
    <w:rsid w:val="00997050"/>
    <w:rsid w:val="009972B3"/>
    <w:rsid w:val="009A0DFD"/>
    <w:rsid w:val="009B1E89"/>
    <w:rsid w:val="009B3E2F"/>
    <w:rsid w:val="009C3782"/>
    <w:rsid w:val="009C4BB1"/>
    <w:rsid w:val="009D6310"/>
    <w:rsid w:val="009F03BA"/>
    <w:rsid w:val="009F0897"/>
    <w:rsid w:val="009F701E"/>
    <w:rsid w:val="009F721A"/>
    <w:rsid w:val="00A13B92"/>
    <w:rsid w:val="00A274EB"/>
    <w:rsid w:val="00A3407B"/>
    <w:rsid w:val="00A40168"/>
    <w:rsid w:val="00A42F8B"/>
    <w:rsid w:val="00A634CE"/>
    <w:rsid w:val="00A66275"/>
    <w:rsid w:val="00A73D9B"/>
    <w:rsid w:val="00A820E0"/>
    <w:rsid w:val="00AA0598"/>
    <w:rsid w:val="00AA1267"/>
    <w:rsid w:val="00AC5F42"/>
    <w:rsid w:val="00AC7EA6"/>
    <w:rsid w:val="00AD0B15"/>
    <w:rsid w:val="00AD1396"/>
    <w:rsid w:val="00AE131B"/>
    <w:rsid w:val="00AE3252"/>
    <w:rsid w:val="00AF08A0"/>
    <w:rsid w:val="00AF3971"/>
    <w:rsid w:val="00AF5547"/>
    <w:rsid w:val="00B1278F"/>
    <w:rsid w:val="00B12EB4"/>
    <w:rsid w:val="00B25544"/>
    <w:rsid w:val="00B3164F"/>
    <w:rsid w:val="00B81787"/>
    <w:rsid w:val="00B8209B"/>
    <w:rsid w:val="00B82233"/>
    <w:rsid w:val="00B86896"/>
    <w:rsid w:val="00BA213B"/>
    <w:rsid w:val="00BC7B74"/>
    <w:rsid w:val="00BE3163"/>
    <w:rsid w:val="00BF225C"/>
    <w:rsid w:val="00C00705"/>
    <w:rsid w:val="00C25E91"/>
    <w:rsid w:val="00C26977"/>
    <w:rsid w:val="00C36506"/>
    <w:rsid w:val="00C42220"/>
    <w:rsid w:val="00C47CC3"/>
    <w:rsid w:val="00C54A6C"/>
    <w:rsid w:val="00C6126B"/>
    <w:rsid w:val="00C63B6C"/>
    <w:rsid w:val="00C63CAD"/>
    <w:rsid w:val="00C70303"/>
    <w:rsid w:val="00C7736B"/>
    <w:rsid w:val="00C81684"/>
    <w:rsid w:val="00C81E54"/>
    <w:rsid w:val="00C82589"/>
    <w:rsid w:val="00C94887"/>
    <w:rsid w:val="00CA1D0A"/>
    <w:rsid w:val="00CA4B9E"/>
    <w:rsid w:val="00CB43C6"/>
    <w:rsid w:val="00CC398E"/>
    <w:rsid w:val="00CD4D13"/>
    <w:rsid w:val="00CD65AD"/>
    <w:rsid w:val="00CD77C9"/>
    <w:rsid w:val="00CE2855"/>
    <w:rsid w:val="00D013FC"/>
    <w:rsid w:val="00D03E2E"/>
    <w:rsid w:val="00D22102"/>
    <w:rsid w:val="00D23A57"/>
    <w:rsid w:val="00D4164E"/>
    <w:rsid w:val="00D51C54"/>
    <w:rsid w:val="00D554B9"/>
    <w:rsid w:val="00D70C09"/>
    <w:rsid w:val="00D77288"/>
    <w:rsid w:val="00D80AF3"/>
    <w:rsid w:val="00D8639E"/>
    <w:rsid w:val="00D91E8E"/>
    <w:rsid w:val="00D94565"/>
    <w:rsid w:val="00D95E4A"/>
    <w:rsid w:val="00DB0C47"/>
    <w:rsid w:val="00DB1778"/>
    <w:rsid w:val="00DC2DAC"/>
    <w:rsid w:val="00E1410D"/>
    <w:rsid w:val="00E17468"/>
    <w:rsid w:val="00E21879"/>
    <w:rsid w:val="00E33BDE"/>
    <w:rsid w:val="00E344DF"/>
    <w:rsid w:val="00E4412F"/>
    <w:rsid w:val="00E82E59"/>
    <w:rsid w:val="00E95447"/>
    <w:rsid w:val="00EB0406"/>
    <w:rsid w:val="00EB67CE"/>
    <w:rsid w:val="00EC43C9"/>
    <w:rsid w:val="00ED3171"/>
    <w:rsid w:val="00ED42F2"/>
    <w:rsid w:val="00ED4D05"/>
    <w:rsid w:val="00ED6545"/>
    <w:rsid w:val="00ED7E19"/>
    <w:rsid w:val="00EF5FDB"/>
    <w:rsid w:val="00EF6C59"/>
    <w:rsid w:val="00F01328"/>
    <w:rsid w:val="00F050DB"/>
    <w:rsid w:val="00F15059"/>
    <w:rsid w:val="00F23EEC"/>
    <w:rsid w:val="00F27DCB"/>
    <w:rsid w:val="00F57E97"/>
    <w:rsid w:val="00F7053E"/>
    <w:rsid w:val="00F73CAD"/>
    <w:rsid w:val="00F76192"/>
    <w:rsid w:val="00F81D82"/>
    <w:rsid w:val="00F907E6"/>
    <w:rsid w:val="00F9238F"/>
    <w:rsid w:val="00F957DE"/>
    <w:rsid w:val="00FB3AB9"/>
    <w:rsid w:val="00FB3EAA"/>
    <w:rsid w:val="00FC1E9B"/>
    <w:rsid w:val="00FC442E"/>
    <w:rsid w:val="00FD08BA"/>
    <w:rsid w:val="00FD0949"/>
    <w:rsid w:val="00FD2B3F"/>
    <w:rsid w:val="00FD55A9"/>
    <w:rsid w:val="00FE3543"/>
    <w:rsid w:val="00FF5C7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1F1E4B"/>
  <w15:docId w15:val="{6E5E1EB8-0B65-4F48-8B74-1EB44479F5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FB3EAA"/>
    <w:pPr>
      <w:spacing w:after="0" w:line="240" w:lineRule="auto"/>
    </w:pPr>
    <w:rPr>
      <w:rFonts w:ascii="Times New Roman" w:hAnsi="Times New Roman" w:cs="Times New Roman"/>
      <w:sz w:val="24"/>
      <w:szCs w:val="24"/>
      <w:lang w:eastAsia="sk-SK"/>
    </w:rPr>
  </w:style>
  <w:style w:type="paragraph" w:styleId="Nadpis1">
    <w:name w:val="heading 1"/>
    <w:basedOn w:val="Normlny"/>
    <w:next w:val="Zkladntext"/>
    <w:link w:val="Nadpis1Char"/>
    <w:qFormat/>
    <w:rsid w:val="009A0DFD"/>
    <w:pPr>
      <w:keepNext/>
      <w:suppressAutoHyphens/>
      <w:spacing w:line="100" w:lineRule="atLeast"/>
      <w:outlineLvl w:val="0"/>
    </w:pPr>
    <w:rPr>
      <w:rFonts w:eastAsia="Times New Roman"/>
      <w:kern w:val="2"/>
      <w:szCs w:val="20"/>
      <w:lang w:eastAsia="ar-SA"/>
    </w:rPr>
  </w:style>
  <w:style w:type="paragraph" w:styleId="Nadpis2">
    <w:name w:val="heading 2"/>
    <w:basedOn w:val="Normlny"/>
    <w:next w:val="Zkladntext"/>
    <w:link w:val="Nadpis2Char"/>
    <w:semiHidden/>
    <w:unhideWhenUsed/>
    <w:qFormat/>
    <w:rsid w:val="009A0DFD"/>
    <w:pPr>
      <w:keepNext/>
      <w:numPr>
        <w:ilvl w:val="1"/>
        <w:numId w:val="2"/>
      </w:numPr>
      <w:suppressAutoHyphens/>
      <w:spacing w:line="100" w:lineRule="atLeast"/>
      <w:outlineLvl w:val="1"/>
    </w:pPr>
    <w:rPr>
      <w:rFonts w:eastAsia="Times New Roman"/>
      <w:b/>
      <w:kern w:val="2"/>
      <w:szCs w:val="20"/>
      <w:lang w:eastAsia="ar-SA"/>
    </w:rPr>
  </w:style>
  <w:style w:type="paragraph" w:styleId="Nadpis4">
    <w:name w:val="heading 4"/>
    <w:basedOn w:val="Normlny"/>
    <w:next w:val="Normlny"/>
    <w:link w:val="Nadpis4Char"/>
    <w:uiPriority w:val="9"/>
    <w:semiHidden/>
    <w:unhideWhenUsed/>
    <w:qFormat/>
    <w:rsid w:val="00103314"/>
    <w:pPr>
      <w:keepNext/>
      <w:keepLines/>
      <w:spacing w:before="200"/>
      <w:outlineLvl w:val="3"/>
    </w:pPr>
    <w:rPr>
      <w:rFonts w:asciiTheme="majorHAnsi" w:eastAsiaTheme="majorEastAsia" w:hAnsiTheme="majorHAnsi" w:cstheme="majorBidi"/>
      <w:b/>
      <w:bCs/>
      <w:i/>
      <w:iCs/>
      <w:color w:val="5B9BD5"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unhideWhenUsed/>
    <w:rsid w:val="00FB3EAA"/>
    <w:rPr>
      <w:rFonts w:ascii="Segoe UI" w:hAnsi="Segoe UI" w:cs="Segoe UI"/>
      <w:sz w:val="18"/>
      <w:szCs w:val="18"/>
    </w:rPr>
  </w:style>
  <w:style w:type="character" w:customStyle="1" w:styleId="TextbublinyChar">
    <w:name w:val="Text bubliny Char"/>
    <w:basedOn w:val="Predvolenpsmoodseku"/>
    <w:link w:val="Textbubliny"/>
    <w:uiPriority w:val="99"/>
    <w:semiHidden/>
    <w:rsid w:val="00FB3EAA"/>
    <w:rPr>
      <w:rFonts w:ascii="Segoe UI" w:hAnsi="Segoe UI" w:cs="Segoe UI"/>
      <w:sz w:val="18"/>
      <w:szCs w:val="18"/>
      <w:lang w:eastAsia="sk-SK"/>
    </w:rPr>
  </w:style>
  <w:style w:type="character" w:customStyle="1" w:styleId="Nadpis1Char">
    <w:name w:val="Nadpis 1 Char"/>
    <w:basedOn w:val="Predvolenpsmoodseku"/>
    <w:link w:val="Nadpis1"/>
    <w:rsid w:val="009A0DFD"/>
    <w:rPr>
      <w:rFonts w:ascii="Times New Roman" w:eastAsia="Times New Roman" w:hAnsi="Times New Roman" w:cs="Times New Roman"/>
      <w:kern w:val="2"/>
      <w:sz w:val="24"/>
      <w:szCs w:val="20"/>
      <w:lang w:eastAsia="ar-SA"/>
    </w:rPr>
  </w:style>
  <w:style w:type="character" w:customStyle="1" w:styleId="Nadpis2Char">
    <w:name w:val="Nadpis 2 Char"/>
    <w:basedOn w:val="Predvolenpsmoodseku"/>
    <w:link w:val="Nadpis2"/>
    <w:semiHidden/>
    <w:rsid w:val="009A0DFD"/>
    <w:rPr>
      <w:rFonts w:ascii="Times New Roman" w:eastAsia="Times New Roman" w:hAnsi="Times New Roman" w:cs="Times New Roman"/>
      <w:b/>
      <w:kern w:val="2"/>
      <w:sz w:val="24"/>
      <w:szCs w:val="20"/>
      <w:lang w:eastAsia="ar-SA"/>
    </w:rPr>
  </w:style>
  <w:style w:type="paragraph" w:styleId="Zkladntext">
    <w:name w:val="Body Text"/>
    <w:basedOn w:val="Normlny"/>
    <w:link w:val="ZkladntextChar"/>
    <w:unhideWhenUsed/>
    <w:rsid w:val="009A0DFD"/>
    <w:pPr>
      <w:suppressAutoHyphens/>
      <w:spacing w:line="100" w:lineRule="atLeast"/>
      <w:jc w:val="both"/>
    </w:pPr>
    <w:rPr>
      <w:rFonts w:eastAsia="Times New Roman"/>
      <w:b/>
      <w:kern w:val="2"/>
      <w:szCs w:val="20"/>
      <w:u w:val="single"/>
      <w:lang w:eastAsia="ar-SA"/>
    </w:rPr>
  </w:style>
  <w:style w:type="character" w:customStyle="1" w:styleId="ZkladntextChar">
    <w:name w:val="Základný text Char"/>
    <w:basedOn w:val="Predvolenpsmoodseku"/>
    <w:link w:val="Zkladntext"/>
    <w:rsid w:val="009A0DFD"/>
    <w:rPr>
      <w:rFonts w:ascii="Times New Roman" w:eastAsia="Times New Roman" w:hAnsi="Times New Roman" w:cs="Times New Roman"/>
      <w:b/>
      <w:kern w:val="2"/>
      <w:sz w:val="24"/>
      <w:szCs w:val="20"/>
      <w:u w:val="single"/>
      <w:lang w:eastAsia="ar-SA"/>
    </w:rPr>
  </w:style>
  <w:style w:type="paragraph" w:customStyle="1" w:styleId="Nadpis">
    <w:name w:val="Nadpis"/>
    <w:basedOn w:val="Normlny"/>
    <w:next w:val="Zkladntext"/>
    <w:rsid w:val="009A0DFD"/>
    <w:pPr>
      <w:keepNext/>
      <w:suppressAutoHyphens/>
      <w:spacing w:before="240" w:after="120" w:line="100" w:lineRule="atLeast"/>
      <w:jc w:val="center"/>
    </w:pPr>
    <w:rPr>
      <w:rFonts w:ascii="Arial" w:eastAsia="Lucida Sans Unicode" w:hAnsi="Arial" w:cs="Mangal"/>
      <w:b/>
      <w:kern w:val="2"/>
      <w:sz w:val="32"/>
      <w:szCs w:val="28"/>
      <w:lang w:eastAsia="ar-SA"/>
    </w:rPr>
  </w:style>
  <w:style w:type="paragraph" w:customStyle="1" w:styleId="Zkladntext21">
    <w:name w:val="Základný text 21"/>
    <w:basedOn w:val="Normlny"/>
    <w:rsid w:val="009A0DFD"/>
    <w:pPr>
      <w:suppressAutoHyphens/>
      <w:spacing w:line="100" w:lineRule="atLeast"/>
      <w:jc w:val="center"/>
    </w:pPr>
    <w:rPr>
      <w:rFonts w:eastAsia="Times New Roman"/>
      <w:b/>
      <w:kern w:val="2"/>
      <w:szCs w:val="20"/>
      <w:lang w:eastAsia="ar-SA"/>
    </w:rPr>
  </w:style>
  <w:style w:type="paragraph" w:styleId="Hlavika">
    <w:name w:val="header"/>
    <w:basedOn w:val="Normlny"/>
    <w:link w:val="HlavikaChar"/>
    <w:uiPriority w:val="99"/>
    <w:unhideWhenUsed/>
    <w:rsid w:val="00085E89"/>
    <w:pPr>
      <w:tabs>
        <w:tab w:val="center" w:pos="4536"/>
        <w:tab w:val="right" w:pos="9072"/>
      </w:tabs>
    </w:pPr>
  </w:style>
  <w:style w:type="character" w:customStyle="1" w:styleId="HlavikaChar">
    <w:name w:val="Hlavička Char"/>
    <w:basedOn w:val="Predvolenpsmoodseku"/>
    <w:link w:val="Hlavika"/>
    <w:uiPriority w:val="99"/>
    <w:rsid w:val="00085E89"/>
    <w:rPr>
      <w:rFonts w:ascii="Times New Roman" w:hAnsi="Times New Roman" w:cs="Times New Roman"/>
      <w:sz w:val="24"/>
      <w:szCs w:val="24"/>
      <w:lang w:eastAsia="sk-SK"/>
    </w:rPr>
  </w:style>
  <w:style w:type="paragraph" w:styleId="Pta">
    <w:name w:val="footer"/>
    <w:basedOn w:val="Normlny"/>
    <w:link w:val="PtaChar"/>
    <w:uiPriority w:val="99"/>
    <w:unhideWhenUsed/>
    <w:rsid w:val="00085E89"/>
    <w:pPr>
      <w:tabs>
        <w:tab w:val="center" w:pos="4536"/>
        <w:tab w:val="right" w:pos="9072"/>
      </w:tabs>
    </w:pPr>
  </w:style>
  <w:style w:type="character" w:customStyle="1" w:styleId="PtaChar">
    <w:name w:val="Päta Char"/>
    <w:basedOn w:val="Predvolenpsmoodseku"/>
    <w:link w:val="Pta"/>
    <w:uiPriority w:val="99"/>
    <w:rsid w:val="00085E89"/>
    <w:rPr>
      <w:rFonts w:ascii="Times New Roman" w:hAnsi="Times New Roman" w:cs="Times New Roman"/>
      <w:sz w:val="24"/>
      <w:szCs w:val="24"/>
      <w:lang w:eastAsia="sk-SK"/>
    </w:rPr>
  </w:style>
  <w:style w:type="paragraph" w:styleId="Odsekzoznamu">
    <w:name w:val="List Paragraph"/>
    <w:aliases w:val="body,ODRAZKY PRVA UROVEN"/>
    <w:basedOn w:val="Normlny"/>
    <w:link w:val="OdsekzoznamuChar"/>
    <w:uiPriority w:val="34"/>
    <w:qFormat/>
    <w:rsid w:val="00D8639E"/>
    <w:pPr>
      <w:spacing w:after="160" w:line="256" w:lineRule="auto"/>
      <w:ind w:left="720"/>
      <w:contextualSpacing/>
    </w:pPr>
    <w:rPr>
      <w:rFonts w:ascii="Calibri" w:eastAsia="Calibri" w:hAnsi="Calibri"/>
      <w:sz w:val="22"/>
      <w:szCs w:val="22"/>
      <w:lang w:eastAsia="en-US"/>
    </w:rPr>
  </w:style>
  <w:style w:type="character" w:customStyle="1" w:styleId="OdsekzoznamuChar">
    <w:name w:val="Odsek zoznamu Char"/>
    <w:aliases w:val="body Char,ODRAZKY PRVA UROVEN Char"/>
    <w:link w:val="Odsekzoznamu"/>
    <w:uiPriority w:val="34"/>
    <w:locked/>
    <w:rsid w:val="00D8639E"/>
    <w:rPr>
      <w:rFonts w:ascii="Calibri" w:eastAsia="Calibri" w:hAnsi="Calibri" w:cs="Times New Roman"/>
    </w:rPr>
  </w:style>
  <w:style w:type="paragraph" w:customStyle="1" w:styleId="odrky1">
    <w:name w:val="odrážky1"/>
    <w:basedOn w:val="Normlny"/>
    <w:autoRedefine/>
    <w:rsid w:val="000959E6"/>
    <w:pPr>
      <w:ind w:left="360"/>
      <w:jc w:val="both"/>
    </w:pPr>
    <w:rPr>
      <w:rFonts w:eastAsia="Times New Roman"/>
    </w:rPr>
  </w:style>
  <w:style w:type="character" w:customStyle="1" w:styleId="odrky2Char">
    <w:name w:val="odrážky 2 Char"/>
    <w:link w:val="odrky2"/>
    <w:locked/>
    <w:rsid w:val="000959E6"/>
    <w:rPr>
      <w:rFonts w:ascii="Arial" w:eastAsia="Times New Roman" w:hAnsi="Arial" w:cs="Arial"/>
      <w:bCs/>
      <w:iCs/>
      <w:sz w:val="18"/>
      <w:szCs w:val="18"/>
    </w:rPr>
  </w:style>
  <w:style w:type="paragraph" w:customStyle="1" w:styleId="odrky2">
    <w:name w:val="odrážky 2"/>
    <w:basedOn w:val="Normlny"/>
    <w:link w:val="odrky2Char"/>
    <w:autoRedefine/>
    <w:rsid w:val="000959E6"/>
    <w:pPr>
      <w:ind w:left="360" w:hanging="360"/>
      <w:jc w:val="both"/>
    </w:pPr>
    <w:rPr>
      <w:rFonts w:ascii="Arial" w:eastAsia="Times New Roman" w:hAnsi="Arial" w:cs="Arial"/>
      <w:bCs/>
      <w:iCs/>
      <w:sz w:val="18"/>
      <w:szCs w:val="18"/>
      <w:lang w:eastAsia="en-US"/>
    </w:rPr>
  </w:style>
  <w:style w:type="character" w:customStyle="1" w:styleId="zvraznenie">
    <w:name w:val="zvýraznenie"/>
    <w:rsid w:val="007577A6"/>
    <w:rPr>
      <w:rFonts w:ascii="Arial" w:hAnsi="Arial" w:cs="Arial" w:hint="default"/>
      <w:b/>
      <w:bCs/>
      <w:strike w:val="0"/>
      <w:dstrike w:val="0"/>
      <w:color w:val="auto"/>
      <w:sz w:val="18"/>
      <w:u w:val="none"/>
      <w:effect w:val="none"/>
    </w:rPr>
  </w:style>
  <w:style w:type="character" w:customStyle="1" w:styleId="Nadpis4Char">
    <w:name w:val="Nadpis 4 Char"/>
    <w:basedOn w:val="Predvolenpsmoodseku"/>
    <w:link w:val="Nadpis4"/>
    <w:uiPriority w:val="9"/>
    <w:semiHidden/>
    <w:rsid w:val="00103314"/>
    <w:rPr>
      <w:rFonts w:asciiTheme="majorHAnsi" w:eastAsiaTheme="majorEastAsia" w:hAnsiTheme="majorHAnsi" w:cstheme="majorBidi"/>
      <w:b/>
      <w:bCs/>
      <w:i/>
      <w:iCs/>
      <w:color w:val="5B9BD5" w:themeColor="accent1"/>
      <w:sz w:val="24"/>
      <w:szCs w:val="24"/>
      <w:lang w:eastAsia="sk-SK"/>
    </w:rPr>
  </w:style>
  <w:style w:type="paragraph" w:customStyle="1" w:styleId="Normlnslo">
    <w:name w:val="Normální číslo"/>
    <w:basedOn w:val="Normlny"/>
    <w:autoRedefine/>
    <w:rsid w:val="00103314"/>
    <w:pPr>
      <w:numPr>
        <w:numId w:val="8"/>
      </w:numPr>
      <w:spacing w:before="40"/>
      <w:jc w:val="both"/>
    </w:pPr>
    <w:rPr>
      <w:rFonts w:ascii="Arial" w:eastAsia="Times New Roman" w:hAnsi="Arial" w:cs="Arial"/>
      <w:iCs/>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3368323">
      <w:bodyDiv w:val="1"/>
      <w:marLeft w:val="0"/>
      <w:marRight w:val="0"/>
      <w:marTop w:val="0"/>
      <w:marBottom w:val="0"/>
      <w:divBdr>
        <w:top w:val="none" w:sz="0" w:space="0" w:color="auto"/>
        <w:left w:val="none" w:sz="0" w:space="0" w:color="auto"/>
        <w:bottom w:val="none" w:sz="0" w:space="0" w:color="auto"/>
        <w:right w:val="none" w:sz="0" w:space="0" w:color="auto"/>
      </w:divBdr>
    </w:div>
    <w:div w:id="624505955">
      <w:bodyDiv w:val="1"/>
      <w:marLeft w:val="0"/>
      <w:marRight w:val="0"/>
      <w:marTop w:val="0"/>
      <w:marBottom w:val="0"/>
      <w:divBdr>
        <w:top w:val="none" w:sz="0" w:space="0" w:color="auto"/>
        <w:left w:val="none" w:sz="0" w:space="0" w:color="auto"/>
        <w:bottom w:val="none" w:sz="0" w:space="0" w:color="auto"/>
        <w:right w:val="none" w:sz="0" w:space="0" w:color="auto"/>
      </w:divBdr>
    </w:div>
    <w:div w:id="940264937">
      <w:bodyDiv w:val="1"/>
      <w:marLeft w:val="0"/>
      <w:marRight w:val="0"/>
      <w:marTop w:val="0"/>
      <w:marBottom w:val="0"/>
      <w:divBdr>
        <w:top w:val="none" w:sz="0" w:space="0" w:color="auto"/>
        <w:left w:val="none" w:sz="0" w:space="0" w:color="auto"/>
        <w:bottom w:val="none" w:sz="0" w:space="0" w:color="auto"/>
        <w:right w:val="none" w:sz="0" w:space="0" w:color="auto"/>
      </w:divBdr>
    </w:div>
    <w:div w:id="1073509245">
      <w:bodyDiv w:val="1"/>
      <w:marLeft w:val="0"/>
      <w:marRight w:val="0"/>
      <w:marTop w:val="0"/>
      <w:marBottom w:val="0"/>
      <w:divBdr>
        <w:top w:val="none" w:sz="0" w:space="0" w:color="auto"/>
        <w:left w:val="none" w:sz="0" w:space="0" w:color="auto"/>
        <w:bottom w:val="none" w:sz="0" w:space="0" w:color="auto"/>
        <w:right w:val="none" w:sz="0" w:space="0" w:color="auto"/>
      </w:divBdr>
    </w:div>
    <w:div w:id="1654527583">
      <w:bodyDiv w:val="1"/>
      <w:marLeft w:val="0"/>
      <w:marRight w:val="0"/>
      <w:marTop w:val="0"/>
      <w:marBottom w:val="0"/>
      <w:divBdr>
        <w:top w:val="none" w:sz="0" w:space="0" w:color="auto"/>
        <w:left w:val="none" w:sz="0" w:space="0" w:color="auto"/>
        <w:bottom w:val="none" w:sz="0" w:space="0" w:color="auto"/>
        <w:right w:val="none" w:sz="0" w:space="0" w:color="auto"/>
      </w:divBdr>
    </w:div>
    <w:div w:id="1930036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3</Pages>
  <Words>1068</Words>
  <Characters>6091</Characters>
  <Application>Microsoft Office Word</Application>
  <DocSecurity>0</DocSecurity>
  <Lines>50</Lines>
  <Paragraphs>14</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
  <LinksUpToDate>false</LinksUpToDate>
  <CharactersWithSpaces>7145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nitrayova</dc:creator>
  <cp:lastModifiedBy>bohacova</cp:lastModifiedBy>
  <cp:revision>7</cp:revision>
  <cp:lastPrinted>2022-06-20T11:34:00Z</cp:lastPrinted>
  <dcterms:created xsi:type="dcterms:W3CDTF">2024-09-05T06:41:00Z</dcterms:created>
  <dcterms:modified xsi:type="dcterms:W3CDTF">2024-09-13T08:34:00Z</dcterms:modified>
</cp:coreProperties>
</file>